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9042A" w14:textId="77777777" w:rsidR="002E6C56" w:rsidRPr="002F0880" w:rsidRDefault="002E6C56" w:rsidP="002E6C56">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Garamond" w:hAnsi="Garamond"/>
          <w:b/>
          <w:color w:val="000000"/>
          <w:spacing w:val="-3"/>
          <w:sz w:val="22"/>
          <w:szCs w:val="22"/>
        </w:rPr>
      </w:pPr>
      <w:bookmarkStart w:id="0" w:name="_GoBack"/>
      <w:bookmarkEnd w:id="0"/>
    </w:p>
    <w:p w14:paraId="3711A563" w14:textId="77777777" w:rsidR="002E6C56" w:rsidRPr="002F0880" w:rsidRDefault="002E6C56" w:rsidP="002E6C56">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Garamond" w:hAnsi="Garamond"/>
          <w:b/>
          <w:color w:val="000000"/>
          <w:spacing w:val="-3"/>
          <w:sz w:val="22"/>
          <w:szCs w:val="22"/>
        </w:rPr>
      </w:pPr>
    </w:p>
    <w:p w14:paraId="2989F529" w14:textId="77777777" w:rsidR="00CF219B"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outlineLvl w:val="0"/>
        <w:rPr>
          <w:rFonts w:ascii="Garamond" w:hAnsi="Garamond"/>
          <w:b/>
          <w:color w:val="3A8AA9"/>
          <w:spacing w:val="-3"/>
          <w:sz w:val="28"/>
          <w:szCs w:val="28"/>
        </w:rPr>
      </w:pPr>
      <w:r w:rsidRPr="00CF219B">
        <w:rPr>
          <w:rFonts w:ascii="Garamond" w:hAnsi="Garamond"/>
          <w:b/>
          <w:color w:val="3A8AA9"/>
          <w:spacing w:val="-3"/>
          <w:sz w:val="28"/>
          <w:szCs w:val="28"/>
        </w:rPr>
        <w:t>International Symposium</w:t>
      </w:r>
      <w:r w:rsidR="00CF219B">
        <w:rPr>
          <w:rFonts w:ascii="Garamond" w:hAnsi="Garamond"/>
          <w:b/>
          <w:color w:val="3A8AA9"/>
          <w:spacing w:val="-3"/>
          <w:sz w:val="28"/>
          <w:szCs w:val="28"/>
        </w:rPr>
        <w:t xml:space="preserve"> </w:t>
      </w:r>
    </w:p>
    <w:p w14:paraId="7030FA96" w14:textId="2C8EF9F7" w:rsidR="002E6C56" w:rsidRPr="00CF219B"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outlineLvl w:val="0"/>
        <w:rPr>
          <w:rFonts w:ascii="Garamond" w:hAnsi="Garamond"/>
          <w:b/>
          <w:color w:val="3A8AA9"/>
          <w:spacing w:val="-3"/>
          <w:sz w:val="28"/>
          <w:szCs w:val="28"/>
        </w:rPr>
      </w:pPr>
      <w:r w:rsidRPr="00CF219B">
        <w:rPr>
          <w:rFonts w:ascii="Garamond" w:hAnsi="Garamond"/>
          <w:b/>
          <w:i/>
          <w:color w:val="3A8AA9"/>
          <w:spacing w:val="-3"/>
          <w:sz w:val="28"/>
          <w:szCs w:val="28"/>
        </w:rPr>
        <w:t>Ornamenta Sacra</w:t>
      </w:r>
      <w:r w:rsidRPr="00CF219B">
        <w:rPr>
          <w:rFonts w:ascii="Garamond" w:hAnsi="Garamond"/>
          <w:b/>
          <w:color w:val="3A8AA9"/>
          <w:spacing w:val="-3"/>
          <w:sz w:val="28"/>
          <w:szCs w:val="28"/>
        </w:rPr>
        <w:t xml:space="preserve"> </w:t>
      </w:r>
    </w:p>
    <w:p w14:paraId="220A2FC6" w14:textId="0DDFF11A" w:rsidR="002E6C56" w:rsidRDefault="002E6C56" w:rsidP="002E6C56">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Garamond" w:hAnsi="Garamond"/>
          <w:b/>
          <w:i/>
          <w:color w:val="3A8AA9"/>
          <w:spacing w:val="-3"/>
          <w:sz w:val="28"/>
          <w:szCs w:val="28"/>
        </w:rPr>
      </w:pPr>
      <w:r w:rsidRPr="00CF219B">
        <w:rPr>
          <w:rFonts w:ascii="Garamond" w:hAnsi="Garamond"/>
          <w:b/>
          <w:i/>
          <w:color w:val="3A8AA9"/>
          <w:spacing w:val="-3"/>
          <w:sz w:val="28"/>
          <w:szCs w:val="28"/>
        </w:rPr>
        <w:t>Iconological and Anthropological Study of the Late Medieval and Early-Modern Liturgical Objects in a European Context (1400-1800)</w:t>
      </w:r>
    </w:p>
    <w:p w14:paraId="7C29E658" w14:textId="77777777" w:rsidR="00CF219B" w:rsidRDefault="00CF219B"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Garamond" w:hAnsi="Garamond"/>
          <w:b/>
          <w:i/>
          <w:color w:val="3A8AA9"/>
          <w:spacing w:val="-3"/>
          <w:sz w:val="28"/>
          <w:szCs w:val="28"/>
        </w:rPr>
      </w:pPr>
    </w:p>
    <w:p w14:paraId="05C6FC8F" w14:textId="77777777" w:rsidR="00CF219B" w:rsidRPr="00CF219B" w:rsidRDefault="00CF219B"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outlineLvl w:val="0"/>
        <w:rPr>
          <w:rFonts w:ascii="Garamond" w:hAnsi="Garamond"/>
          <w:b/>
          <w:color w:val="3A8AA9"/>
          <w:spacing w:val="-3"/>
          <w:sz w:val="28"/>
          <w:szCs w:val="28"/>
        </w:rPr>
      </w:pPr>
      <w:r>
        <w:rPr>
          <w:rFonts w:ascii="Garamond" w:hAnsi="Garamond"/>
          <w:b/>
          <w:color w:val="3A8AA9"/>
          <w:spacing w:val="-3"/>
          <w:sz w:val="28"/>
          <w:szCs w:val="28"/>
        </w:rPr>
        <w:t xml:space="preserve">Brussels, </w:t>
      </w:r>
      <w:r w:rsidRPr="00CF219B">
        <w:rPr>
          <w:rFonts w:ascii="Garamond" w:hAnsi="Garamond"/>
          <w:b/>
          <w:color w:val="3A8AA9"/>
          <w:spacing w:val="-3"/>
          <w:sz w:val="28"/>
          <w:szCs w:val="28"/>
        </w:rPr>
        <w:t xml:space="preserve">Royal Institute for Cultural Heritage </w:t>
      </w:r>
    </w:p>
    <w:p w14:paraId="3DD3A9E7" w14:textId="77777777" w:rsidR="00CF219B" w:rsidRPr="00CF219B" w:rsidRDefault="00CF219B"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outlineLvl w:val="0"/>
        <w:rPr>
          <w:rFonts w:ascii="Garamond" w:hAnsi="Garamond"/>
          <w:b/>
          <w:color w:val="3A8AA9"/>
          <w:spacing w:val="-3"/>
          <w:sz w:val="28"/>
          <w:szCs w:val="28"/>
        </w:rPr>
      </w:pPr>
      <w:r w:rsidRPr="00CF219B">
        <w:rPr>
          <w:rFonts w:ascii="Garamond" w:hAnsi="Garamond"/>
          <w:b/>
          <w:color w:val="3A8AA9"/>
          <w:spacing w:val="-3"/>
          <w:sz w:val="28"/>
          <w:szCs w:val="28"/>
        </w:rPr>
        <w:t>24-25-26 October 2019</w:t>
      </w:r>
    </w:p>
    <w:p w14:paraId="301A8E04" w14:textId="77777777" w:rsidR="00CF219B" w:rsidRPr="00CF219B" w:rsidRDefault="00CF219B" w:rsidP="002E6C56">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Garamond" w:hAnsi="Garamond"/>
          <w:b/>
          <w:i/>
          <w:color w:val="3A8AA9"/>
          <w:spacing w:val="-3"/>
          <w:sz w:val="28"/>
          <w:szCs w:val="28"/>
        </w:rPr>
      </w:pPr>
    </w:p>
    <w:p w14:paraId="7BD78C54" w14:textId="77777777" w:rsidR="002E6C56" w:rsidRPr="002F0880" w:rsidRDefault="002E6C56" w:rsidP="002E6C56">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Garamond" w:hAnsi="Garamond"/>
          <w:b/>
          <w:color w:val="000000"/>
          <w:spacing w:val="-3"/>
          <w:sz w:val="22"/>
          <w:szCs w:val="22"/>
        </w:rPr>
      </w:pPr>
    </w:p>
    <w:p w14:paraId="172F64B6" w14:textId="77777777" w:rsidR="002E6C56" w:rsidRPr="002F0880" w:rsidRDefault="002E6C56" w:rsidP="002E6C56">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Garamond" w:hAnsi="Garamond"/>
          <w:b/>
          <w:color w:val="000000"/>
          <w:spacing w:val="-3"/>
          <w:sz w:val="22"/>
          <w:szCs w:val="22"/>
        </w:rPr>
      </w:pPr>
    </w:p>
    <w:p w14:paraId="103746B4" w14:textId="77777777" w:rsidR="002E6C56" w:rsidRPr="00CF219B"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outlineLvl w:val="0"/>
        <w:rPr>
          <w:rFonts w:ascii="Garamond" w:hAnsi="Garamond"/>
          <w:b/>
          <w:color w:val="3A8AA9"/>
          <w:spacing w:val="-3"/>
          <w:sz w:val="22"/>
          <w:szCs w:val="22"/>
        </w:rPr>
      </w:pPr>
      <w:r w:rsidRPr="00CF219B">
        <w:rPr>
          <w:rFonts w:ascii="Garamond" w:hAnsi="Garamond"/>
          <w:b/>
          <w:color w:val="3A8AA9"/>
          <w:spacing w:val="-3"/>
          <w:sz w:val="22"/>
          <w:szCs w:val="22"/>
        </w:rPr>
        <w:t>State of the art</w:t>
      </w:r>
    </w:p>
    <w:p w14:paraId="40BBACEA" w14:textId="5317489F" w:rsidR="002E6C56" w:rsidRPr="002F0880" w:rsidRDefault="007A5475"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Garamond" w:hAnsi="Garamond"/>
          <w:color w:val="000000"/>
          <w:spacing w:val="-3"/>
          <w:sz w:val="22"/>
          <w:szCs w:val="22"/>
        </w:rPr>
      </w:pPr>
      <w:r>
        <w:rPr>
          <w:rFonts w:ascii="Garamond" w:hAnsi="Garamond"/>
          <w:color w:val="000000"/>
          <w:spacing w:val="-3"/>
          <w:sz w:val="22"/>
          <w:szCs w:val="22"/>
        </w:rPr>
        <w:t>T</w:t>
      </w:r>
      <w:r w:rsidR="00BF4359">
        <w:rPr>
          <w:rFonts w:ascii="Garamond" w:hAnsi="Garamond"/>
          <w:color w:val="000000"/>
          <w:spacing w:val="-3"/>
          <w:sz w:val="22"/>
          <w:szCs w:val="22"/>
        </w:rPr>
        <w:t xml:space="preserve">ucked away in </w:t>
      </w:r>
      <w:r w:rsidR="002E6C56" w:rsidRPr="002F0880">
        <w:rPr>
          <w:rFonts w:ascii="Garamond" w:hAnsi="Garamond"/>
          <w:color w:val="000000"/>
          <w:spacing w:val="-3"/>
          <w:sz w:val="22"/>
          <w:szCs w:val="22"/>
        </w:rPr>
        <w:t xml:space="preserve">church treasures or scattered in auction </w:t>
      </w:r>
      <w:r w:rsidR="00163DEC">
        <w:rPr>
          <w:rFonts w:ascii="Garamond" w:hAnsi="Garamond"/>
          <w:color w:val="000000"/>
          <w:spacing w:val="-3"/>
          <w:sz w:val="22"/>
          <w:szCs w:val="22"/>
        </w:rPr>
        <w:t>houses</w:t>
      </w:r>
      <w:r w:rsidR="00163DEC" w:rsidRPr="002F0880">
        <w:rPr>
          <w:rFonts w:ascii="Garamond" w:hAnsi="Garamond"/>
          <w:color w:val="000000"/>
          <w:spacing w:val="-3"/>
          <w:sz w:val="22"/>
          <w:szCs w:val="22"/>
        </w:rPr>
        <w:t xml:space="preserve"> </w:t>
      </w:r>
      <w:r w:rsidR="002E6C56" w:rsidRPr="002F0880">
        <w:rPr>
          <w:rFonts w:ascii="Garamond" w:hAnsi="Garamond"/>
          <w:color w:val="000000"/>
          <w:spacing w:val="-3"/>
          <w:sz w:val="22"/>
          <w:szCs w:val="22"/>
        </w:rPr>
        <w:t xml:space="preserve">and second-hand markets, liturgical objects suffer from a </w:t>
      </w:r>
      <w:r w:rsidR="002E6C56" w:rsidRPr="006F39C1">
        <w:rPr>
          <w:rFonts w:ascii="Garamond" w:hAnsi="Garamond"/>
          <w:color w:val="000000"/>
          <w:spacing w:val="-3"/>
          <w:sz w:val="22"/>
          <w:szCs w:val="22"/>
        </w:rPr>
        <w:t>disinterest or even a disdain</w:t>
      </w:r>
      <w:r w:rsidR="002E6C56" w:rsidRPr="002F0880">
        <w:rPr>
          <w:rFonts w:ascii="Garamond" w:hAnsi="Garamond"/>
          <w:color w:val="000000"/>
          <w:spacing w:val="-3"/>
          <w:sz w:val="22"/>
          <w:szCs w:val="22"/>
        </w:rPr>
        <w:t xml:space="preserve"> from art historians</w:t>
      </w:r>
      <w:r w:rsidR="003A081E">
        <w:rPr>
          <w:rFonts w:ascii="Garamond" w:hAnsi="Garamond"/>
          <w:color w:val="000000"/>
          <w:spacing w:val="-3"/>
          <w:sz w:val="22"/>
          <w:szCs w:val="22"/>
        </w:rPr>
        <w:t>. This</w:t>
      </w:r>
      <w:r w:rsidR="00BF4359">
        <w:rPr>
          <w:rFonts w:ascii="Garamond" w:hAnsi="Garamond"/>
          <w:color w:val="000000"/>
          <w:spacing w:val="-3"/>
          <w:sz w:val="22"/>
          <w:szCs w:val="22"/>
        </w:rPr>
        <w:t xml:space="preserve"> bias</w:t>
      </w:r>
      <w:r w:rsidR="003A081E">
        <w:rPr>
          <w:rFonts w:ascii="Garamond" w:hAnsi="Garamond"/>
          <w:color w:val="000000"/>
          <w:spacing w:val="-3"/>
          <w:sz w:val="22"/>
          <w:szCs w:val="22"/>
        </w:rPr>
        <w:t xml:space="preserve"> is</w:t>
      </w:r>
      <w:r w:rsidR="002E6C56" w:rsidRPr="002F0880">
        <w:rPr>
          <w:rFonts w:ascii="Garamond" w:hAnsi="Garamond"/>
          <w:color w:val="000000"/>
          <w:spacing w:val="-3"/>
          <w:sz w:val="22"/>
          <w:szCs w:val="22"/>
        </w:rPr>
        <w:t xml:space="preserve"> reinforced by their presumed decorative function and by their clerical dimension</w:t>
      </w:r>
      <w:r w:rsidR="008C017B">
        <w:rPr>
          <w:rFonts w:ascii="Garamond" w:hAnsi="Garamond"/>
          <w:color w:val="000000"/>
          <w:spacing w:val="-3"/>
          <w:sz w:val="22"/>
          <w:szCs w:val="22"/>
        </w:rPr>
        <w:t>, which is</w:t>
      </w:r>
      <w:r w:rsidR="002E6C56" w:rsidRPr="002F0880">
        <w:rPr>
          <w:rFonts w:ascii="Garamond" w:hAnsi="Garamond"/>
          <w:color w:val="000000"/>
          <w:spacing w:val="-3"/>
          <w:sz w:val="22"/>
          <w:szCs w:val="22"/>
        </w:rPr>
        <w:t xml:space="preserve"> perceived as ideologically out of fashion, even within the Catholic Church itself.</w:t>
      </w:r>
      <w:r w:rsidR="006F39C1">
        <w:rPr>
          <w:rFonts w:ascii="Garamond" w:hAnsi="Garamond"/>
          <w:color w:val="000000"/>
          <w:spacing w:val="-3"/>
          <w:sz w:val="22"/>
          <w:szCs w:val="22"/>
        </w:rPr>
        <w:t xml:space="preserve"> </w:t>
      </w:r>
      <w:r w:rsidR="002E6C56" w:rsidRPr="002F0880">
        <w:rPr>
          <w:rFonts w:ascii="Garamond" w:hAnsi="Garamond"/>
          <w:color w:val="000000"/>
          <w:spacing w:val="-3"/>
          <w:sz w:val="22"/>
          <w:szCs w:val="22"/>
        </w:rPr>
        <w:t xml:space="preserve">Furthermore, </w:t>
      </w:r>
      <w:r w:rsidR="00BF4359">
        <w:rPr>
          <w:rFonts w:ascii="Garamond" w:hAnsi="Garamond"/>
          <w:color w:val="000000"/>
          <w:spacing w:val="-3"/>
          <w:sz w:val="22"/>
          <w:szCs w:val="22"/>
        </w:rPr>
        <w:t>a</w:t>
      </w:r>
      <w:r w:rsidR="00BF4359" w:rsidRPr="002F0880">
        <w:rPr>
          <w:rFonts w:ascii="Garamond" w:hAnsi="Garamond"/>
          <w:color w:val="000000"/>
          <w:spacing w:val="-3"/>
          <w:sz w:val="22"/>
          <w:szCs w:val="22"/>
        </w:rPr>
        <w:t xml:space="preserve"> </w:t>
      </w:r>
      <w:r w:rsidR="002E6C56" w:rsidRPr="002F0880">
        <w:rPr>
          <w:rFonts w:ascii="Garamond" w:hAnsi="Garamond"/>
          <w:color w:val="000000"/>
          <w:spacing w:val="-3"/>
          <w:sz w:val="22"/>
          <w:szCs w:val="22"/>
        </w:rPr>
        <w:t xml:space="preserve">large majority of recent studies related to the </w:t>
      </w:r>
      <w:r w:rsidR="00C63A39">
        <w:rPr>
          <w:rFonts w:ascii="Garamond" w:hAnsi="Garamond"/>
          <w:color w:val="000000"/>
          <w:spacing w:val="-3"/>
          <w:sz w:val="22"/>
          <w:szCs w:val="22"/>
        </w:rPr>
        <w:t>c</w:t>
      </w:r>
      <w:r w:rsidR="00617042">
        <w:rPr>
          <w:rFonts w:ascii="Garamond" w:hAnsi="Garamond"/>
          <w:color w:val="000000"/>
          <w:spacing w:val="-3"/>
          <w:sz w:val="22"/>
          <w:szCs w:val="22"/>
        </w:rPr>
        <w:t>onnection</w:t>
      </w:r>
      <w:r w:rsidR="00C5712F">
        <w:rPr>
          <w:rStyle w:val="CommentReference"/>
        </w:rPr>
        <w:t xml:space="preserve"> b</w:t>
      </w:r>
      <w:r w:rsidR="002E6C56" w:rsidRPr="002F0880">
        <w:rPr>
          <w:rFonts w:ascii="Garamond" w:hAnsi="Garamond"/>
          <w:color w:val="000000"/>
          <w:spacing w:val="-3"/>
          <w:sz w:val="22"/>
          <w:szCs w:val="22"/>
        </w:rPr>
        <w:t>etween art and liturgy</w:t>
      </w:r>
      <w:r w:rsidR="001B38E9">
        <w:rPr>
          <w:rFonts w:ascii="Garamond" w:hAnsi="Garamond"/>
          <w:color w:val="000000"/>
          <w:spacing w:val="-3"/>
          <w:sz w:val="22"/>
          <w:szCs w:val="22"/>
        </w:rPr>
        <w:t>,</w:t>
      </w:r>
      <w:r w:rsidR="002E6C56" w:rsidRPr="002F0880">
        <w:rPr>
          <w:rFonts w:ascii="Garamond" w:hAnsi="Garamond"/>
          <w:color w:val="000000"/>
          <w:spacing w:val="-3"/>
          <w:sz w:val="22"/>
          <w:szCs w:val="22"/>
        </w:rPr>
        <w:t xml:space="preserve"> mainly </w:t>
      </w:r>
      <w:r w:rsidR="002E6C56" w:rsidRPr="0013734A">
        <w:rPr>
          <w:rFonts w:ascii="Garamond" w:hAnsi="Garamond"/>
          <w:color w:val="000000"/>
          <w:spacing w:val="-3"/>
          <w:sz w:val="22"/>
          <w:szCs w:val="22"/>
        </w:rPr>
        <w:t>focus</w:t>
      </w:r>
      <w:r w:rsidR="001B38E9" w:rsidRPr="0013734A">
        <w:rPr>
          <w:rFonts w:ascii="Garamond" w:hAnsi="Garamond"/>
          <w:color w:val="000000"/>
          <w:spacing w:val="-3"/>
          <w:sz w:val="22"/>
          <w:szCs w:val="22"/>
        </w:rPr>
        <w:t>ses</w:t>
      </w:r>
      <w:r w:rsidR="002E6C56" w:rsidRPr="0013734A">
        <w:rPr>
          <w:rFonts w:ascii="Garamond" w:hAnsi="Garamond"/>
          <w:color w:val="000000"/>
          <w:spacing w:val="-3"/>
          <w:sz w:val="22"/>
          <w:szCs w:val="22"/>
        </w:rPr>
        <w:t xml:space="preserve"> on </w:t>
      </w:r>
      <w:r w:rsidR="00D02724" w:rsidRPr="0013734A">
        <w:rPr>
          <w:rFonts w:ascii="Garamond" w:hAnsi="Garamond"/>
          <w:color w:val="000000"/>
          <w:spacing w:val="-3"/>
          <w:sz w:val="22"/>
          <w:szCs w:val="22"/>
        </w:rPr>
        <w:t>paintings and sculptures</w:t>
      </w:r>
      <w:r w:rsidR="002E6C56" w:rsidRPr="002F0880">
        <w:rPr>
          <w:rFonts w:ascii="Garamond" w:hAnsi="Garamond"/>
          <w:color w:val="000000"/>
          <w:spacing w:val="-3"/>
          <w:sz w:val="22"/>
          <w:szCs w:val="22"/>
        </w:rPr>
        <w:t>,</w:t>
      </w:r>
      <w:r w:rsidR="008C017B">
        <w:rPr>
          <w:rFonts w:ascii="Garamond" w:hAnsi="Garamond"/>
          <w:color w:val="000000"/>
          <w:spacing w:val="-3"/>
          <w:sz w:val="22"/>
          <w:szCs w:val="22"/>
        </w:rPr>
        <w:t xml:space="preserve"> </w:t>
      </w:r>
      <w:r w:rsidR="002E6C56" w:rsidRPr="002F0880">
        <w:rPr>
          <w:rFonts w:ascii="Garamond" w:hAnsi="Garamond"/>
          <w:color w:val="000000"/>
          <w:spacing w:val="-3"/>
          <w:sz w:val="22"/>
          <w:szCs w:val="22"/>
        </w:rPr>
        <w:t xml:space="preserve">leaving aside </w:t>
      </w:r>
      <w:r w:rsidR="008C017B">
        <w:rPr>
          <w:rFonts w:ascii="Garamond" w:hAnsi="Garamond"/>
          <w:color w:val="000000"/>
          <w:spacing w:val="-3"/>
          <w:sz w:val="22"/>
          <w:szCs w:val="22"/>
        </w:rPr>
        <w:t xml:space="preserve">other </w:t>
      </w:r>
      <w:r w:rsidR="002E6C56" w:rsidRPr="002F0880">
        <w:rPr>
          <w:rFonts w:ascii="Garamond" w:hAnsi="Garamond"/>
          <w:color w:val="000000"/>
          <w:spacing w:val="-3"/>
          <w:sz w:val="22"/>
          <w:szCs w:val="22"/>
        </w:rPr>
        <w:t>cult objects</w:t>
      </w:r>
      <w:r w:rsidR="00C5712F">
        <w:rPr>
          <w:rFonts w:ascii="Garamond" w:hAnsi="Garamond"/>
          <w:color w:val="000000"/>
          <w:spacing w:val="-3"/>
          <w:sz w:val="22"/>
          <w:szCs w:val="22"/>
        </w:rPr>
        <w:t>. T</w:t>
      </w:r>
      <w:r w:rsidR="002E6C56" w:rsidRPr="002F0880">
        <w:rPr>
          <w:rFonts w:ascii="Garamond" w:hAnsi="Garamond"/>
          <w:color w:val="000000"/>
          <w:spacing w:val="-3"/>
          <w:sz w:val="22"/>
          <w:szCs w:val="22"/>
        </w:rPr>
        <w:t xml:space="preserve">he few studies that </w:t>
      </w:r>
      <w:r w:rsidR="00947872">
        <w:rPr>
          <w:rFonts w:ascii="Garamond" w:hAnsi="Garamond"/>
          <w:color w:val="000000"/>
          <w:spacing w:val="-3"/>
          <w:sz w:val="22"/>
          <w:szCs w:val="22"/>
        </w:rPr>
        <w:t>do take</w:t>
      </w:r>
      <w:r w:rsidR="002E6C56" w:rsidRPr="002F0880">
        <w:rPr>
          <w:rFonts w:ascii="Garamond" w:hAnsi="Garamond"/>
          <w:color w:val="000000"/>
          <w:spacing w:val="-3"/>
          <w:sz w:val="22"/>
          <w:szCs w:val="22"/>
        </w:rPr>
        <w:t xml:space="preserve"> </w:t>
      </w:r>
      <w:r w:rsidR="008C017B">
        <w:rPr>
          <w:rFonts w:ascii="Garamond" w:hAnsi="Garamond"/>
          <w:color w:val="000000"/>
          <w:spacing w:val="-3"/>
          <w:sz w:val="22"/>
          <w:szCs w:val="22"/>
        </w:rPr>
        <w:t>these</w:t>
      </w:r>
      <w:r w:rsidR="00C5712F">
        <w:rPr>
          <w:rFonts w:ascii="Garamond" w:hAnsi="Garamond"/>
          <w:color w:val="000000"/>
          <w:spacing w:val="-3"/>
          <w:sz w:val="22"/>
          <w:szCs w:val="22"/>
        </w:rPr>
        <w:t xml:space="preserve"> essential ritual instruments i</w:t>
      </w:r>
      <w:r w:rsidR="00D02724">
        <w:rPr>
          <w:rFonts w:ascii="Garamond" w:hAnsi="Garamond"/>
          <w:color w:val="000000"/>
          <w:spacing w:val="-3"/>
          <w:sz w:val="22"/>
          <w:szCs w:val="22"/>
        </w:rPr>
        <w:t>nto consideration</w:t>
      </w:r>
      <w:r w:rsidR="00947872">
        <w:rPr>
          <w:rFonts w:ascii="Garamond" w:hAnsi="Garamond"/>
          <w:color w:val="000000"/>
          <w:spacing w:val="-3"/>
          <w:sz w:val="22"/>
          <w:szCs w:val="22"/>
        </w:rPr>
        <w:t>,</w:t>
      </w:r>
      <w:r w:rsidR="002E6C56" w:rsidRPr="002F0880">
        <w:rPr>
          <w:rFonts w:ascii="Garamond" w:hAnsi="Garamond"/>
          <w:color w:val="000000"/>
          <w:spacing w:val="-3"/>
          <w:sz w:val="22"/>
          <w:szCs w:val="22"/>
        </w:rPr>
        <w:t xml:space="preserve"> are </w:t>
      </w:r>
      <w:r w:rsidR="00163DEC">
        <w:rPr>
          <w:rFonts w:ascii="Garamond" w:hAnsi="Garamond"/>
          <w:color w:val="000000"/>
          <w:spacing w:val="-3"/>
          <w:sz w:val="22"/>
          <w:szCs w:val="22"/>
        </w:rPr>
        <w:t>primarily</w:t>
      </w:r>
      <w:r w:rsidR="00163DEC" w:rsidRPr="009072BA">
        <w:rPr>
          <w:rFonts w:ascii="Garamond" w:hAnsi="Garamond"/>
          <w:color w:val="000000"/>
          <w:spacing w:val="-3"/>
          <w:sz w:val="22"/>
          <w:szCs w:val="22"/>
        </w:rPr>
        <w:t xml:space="preserve"> </w:t>
      </w:r>
      <w:r w:rsidR="002E6C56" w:rsidRPr="009072BA">
        <w:rPr>
          <w:rFonts w:ascii="Garamond" w:hAnsi="Garamond"/>
          <w:color w:val="000000"/>
          <w:spacing w:val="-3"/>
          <w:sz w:val="22"/>
          <w:szCs w:val="22"/>
        </w:rPr>
        <w:t>devoted to the Middle Ages.</w:t>
      </w:r>
      <w:r w:rsidR="002E6C56" w:rsidRPr="002F0880">
        <w:rPr>
          <w:rFonts w:ascii="Garamond" w:hAnsi="Garamond"/>
          <w:color w:val="000000"/>
          <w:spacing w:val="-3"/>
          <w:sz w:val="22"/>
          <w:szCs w:val="22"/>
        </w:rPr>
        <w:t xml:space="preserve"> </w:t>
      </w:r>
      <w:r w:rsidR="008C017B">
        <w:rPr>
          <w:rFonts w:ascii="Garamond" w:hAnsi="Garamond"/>
          <w:color w:val="000000"/>
          <w:spacing w:val="-3"/>
          <w:sz w:val="22"/>
          <w:szCs w:val="22"/>
        </w:rPr>
        <w:t>T</w:t>
      </w:r>
      <w:r w:rsidR="002E6C56" w:rsidRPr="002F0880">
        <w:rPr>
          <w:rFonts w:ascii="Garamond" w:hAnsi="Garamond"/>
          <w:color w:val="000000"/>
          <w:spacing w:val="-3"/>
          <w:sz w:val="22"/>
          <w:szCs w:val="22"/>
        </w:rPr>
        <w:t>he Late Middle Ages and the Early Modern Period have attracted</w:t>
      </w:r>
      <w:r w:rsidR="008C017B">
        <w:rPr>
          <w:rFonts w:ascii="Garamond" w:hAnsi="Garamond"/>
          <w:color w:val="000000"/>
          <w:spacing w:val="-3"/>
          <w:sz w:val="22"/>
          <w:szCs w:val="22"/>
        </w:rPr>
        <w:t xml:space="preserve"> </w:t>
      </w:r>
      <w:r w:rsidR="002E6C56" w:rsidRPr="002F0880">
        <w:rPr>
          <w:rFonts w:ascii="Garamond" w:hAnsi="Garamond"/>
          <w:color w:val="000000"/>
          <w:spacing w:val="-3"/>
          <w:sz w:val="22"/>
          <w:szCs w:val="22"/>
        </w:rPr>
        <w:t xml:space="preserve">far less attention, whereas the liturgy underwent profound transformations. Admittedly there </w:t>
      </w:r>
      <w:r w:rsidR="008C017B">
        <w:rPr>
          <w:rFonts w:ascii="Garamond" w:hAnsi="Garamond"/>
          <w:color w:val="000000"/>
          <w:spacing w:val="-3"/>
          <w:sz w:val="22"/>
          <w:szCs w:val="22"/>
        </w:rPr>
        <w:t>are</w:t>
      </w:r>
      <w:r w:rsidR="008C017B" w:rsidRPr="002F0880">
        <w:rPr>
          <w:rFonts w:ascii="Garamond" w:hAnsi="Garamond"/>
          <w:color w:val="000000"/>
          <w:spacing w:val="-3"/>
          <w:sz w:val="22"/>
          <w:szCs w:val="22"/>
        </w:rPr>
        <w:t xml:space="preserve"> </w:t>
      </w:r>
      <w:r w:rsidR="008C017B">
        <w:rPr>
          <w:rFonts w:ascii="Garamond" w:hAnsi="Garamond"/>
          <w:color w:val="000000"/>
          <w:spacing w:val="-3"/>
          <w:sz w:val="22"/>
          <w:szCs w:val="22"/>
        </w:rPr>
        <w:t>several</w:t>
      </w:r>
      <w:r w:rsidR="008C017B" w:rsidRPr="002F0880">
        <w:rPr>
          <w:rFonts w:ascii="Garamond" w:hAnsi="Garamond"/>
          <w:color w:val="000000"/>
          <w:spacing w:val="-3"/>
          <w:sz w:val="22"/>
          <w:szCs w:val="22"/>
        </w:rPr>
        <w:t xml:space="preserve"> </w:t>
      </w:r>
      <w:r w:rsidR="002E6C56" w:rsidRPr="002F0880">
        <w:rPr>
          <w:rFonts w:ascii="Garamond" w:hAnsi="Garamond"/>
          <w:color w:val="000000"/>
          <w:spacing w:val="-3"/>
          <w:sz w:val="22"/>
          <w:szCs w:val="22"/>
        </w:rPr>
        <w:t xml:space="preserve">studies </w:t>
      </w:r>
      <w:r w:rsidR="002E6C56" w:rsidRPr="009072BA">
        <w:rPr>
          <w:rFonts w:ascii="Garamond" w:hAnsi="Garamond"/>
          <w:color w:val="000000"/>
          <w:spacing w:val="-3"/>
          <w:sz w:val="22"/>
          <w:szCs w:val="22"/>
        </w:rPr>
        <w:t xml:space="preserve">limited to </w:t>
      </w:r>
      <w:r w:rsidR="00947872">
        <w:rPr>
          <w:rFonts w:ascii="Garamond" w:hAnsi="Garamond"/>
          <w:color w:val="000000"/>
          <w:spacing w:val="-3"/>
          <w:sz w:val="22"/>
          <w:szCs w:val="22"/>
        </w:rPr>
        <w:t>certain</w:t>
      </w:r>
      <w:r w:rsidR="00947872" w:rsidRPr="009072BA">
        <w:rPr>
          <w:rFonts w:ascii="Garamond" w:hAnsi="Garamond"/>
          <w:color w:val="000000"/>
          <w:spacing w:val="-3"/>
          <w:sz w:val="22"/>
          <w:szCs w:val="22"/>
        </w:rPr>
        <w:t xml:space="preserve"> </w:t>
      </w:r>
      <w:r w:rsidR="002E6C56" w:rsidRPr="009072BA">
        <w:rPr>
          <w:rFonts w:ascii="Garamond" w:hAnsi="Garamond"/>
          <w:color w:val="000000"/>
          <w:spacing w:val="-3"/>
          <w:sz w:val="22"/>
          <w:szCs w:val="22"/>
        </w:rPr>
        <w:t>collections or</w:t>
      </w:r>
      <w:r w:rsidR="0095041C">
        <w:rPr>
          <w:rFonts w:ascii="Garamond" w:hAnsi="Garamond"/>
          <w:color w:val="000000"/>
          <w:spacing w:val="-3"/>
          <w:sz w:val="22"/>
          <w:szCs w:val="22"/>
        </w:rPr>
        <w:t xml:space="preserve"> types of objects, </w:t>
      </w:r>
      <w:r w:rsidR="002E6C56" w:rsidRPr="002F0880">
        <w:rPr>
          <w:rFonts w:ascii="Garamond" w:hAnsi="Garamond"/>
          <w:color w:val="000000"/>
          <w:spacing w:val="-3"/>
          <w:sz w:val="22"/>
          <w:szCs w:val="22"/>
        </w:rPr>
        <w:t xml:space="preserve">but we </w:t>
      </w:r>
      <w:r w:rsidR="00947872">
        <w:rPr>
          <w:rFonts w:ascii="Garamond" w:hAnsi="Garamond"/>
          <w:color w:val="000000"/>
          <w:spacing w:val="-3"/>
          <w:sz w:val="22"/>
          <w:szCs w:val="22"/>
        </w:rPr>
        <w:t xml:space="preserve">are still in </w:t>
      </w:r>
      <w:r w:rsidR="002E6C56" w:rsidRPr="002F0880">
        <w:rPr>
          <w:rFonts w:ascii="Garamond" w:hAnsi="Garamond"/>
          <w:color w:val="000000"/>
          <w:spacing w:val="-3"/>
          <w:sz w:val="22"/>
          <w:szCs w:val="22"/>
        </w:rPr>
        <w:t xml:space="preserve">need </w:t>
      </w:r>
      <w:r w:rsidR="00947872">
        <w:rPr>
          <w:rFonts w:ascii="Garamond" w:hAnsi="Garamond"/>
          <w:color w:val="000000"/>
          <w:spacing w:val="-3"/>
          <w:sz w:val="22"/>
          <w:szCs w:val="22"/>
        </w:rPr>
        <w:t xml:space="preserve">of </w:t>
      </w:r>
      <w:r w:rsidR="00FE6E5D">
        <w:rPr>
          <w:rFonts w:ascii="Garamond" w:hAnsi="Garamond"/>
          <w:color w:val="000000"/>
          <w:spacing w:val="-3"/>
          <w:sz w:val="22"/>
          <w:szCs w:val="22"/>
        </w:rPr>
        <w:t>a broader analysis instigated</w:t>
      </w:r>
      <w:r w:rsidR="00BA623F">
        <w:rPr>
          <w:rFonts w:ascii="Garamond" w:hAnsi="Garamond"/>
          <w:color w:val="000000"/>
          <w:spacing w:val="-3"/>
          <w:sz w:val="22"/>
          <w:szCs w:val="22"/>
        </w:rPr>
        <w:t xml:space="preserve"> </w:t>
      </w:r>
      <w:r w:rsidR="002E6C56" w:rsidRPr="002F0880">
        <w:rPr>
          <w:rFonts w:ascii="Garamond" w:hAnsi="Garamond"/>
          <w:color w:val="000000"/>
          <w:spacing w:val="-3"/>
          <w:sz w:val="22"/>
          <w:szCs w:val="22"/>
        </w:rPr>
        <w:t>by recent methodological trends in historical anthropology and iconology</w:t>
      </w:r>
      <w:r w:rsidR="00947872">
        <w:rPr>
          <w:rFonts w:ascii="Garamond" w:hAnsi="Garamond"/>
          <w:color w:val="000000"/>
          <w:spacing w:val="-3"/>
          <w:sz w:val="22"/>
          <w:szCs w:val="22"/>
        </w:rPr>
        <w:t>,</w:t>
      </w:r>
      <w:r w:rsidR="002E6C56" w:rsidRPr="002F0880">
        <w:rPr>
          <w:rFonts w:ascii="Garamond" w:hAnsi="Garamond"/>
          <w:color w:val="000000"/>
          <w:spacing w:val="-3"/>
          <w:sz w:val="22"/>
          <w:szCs w:val="22"/>
        </w:rPr>
        <w:t xml:space="preserve"> which have renewed our understanding of images and art objects. </w:t>
      </w:r>
    </w:p>
    <w:p w14:paraId="7AE569D7" w14:textId="77777777" w:rsidR="002E6C56" w:rsidRPr="002F0880"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Garamond" w:hAnsi="Garamond"/>
          <w:color w:val="000000"/>
          <w:spacing w:val="-3"/>
          <w:sz w:val="22"/>
          <w:szCs w:val="22"/>
        </w:rPr>
      </w:pPr>
    </w:p>
    <w:p w14:paraId="4E1A5F55" w14:textId="77777777" w:rsidR="002E6C56" w:rsidRPr="00CF219B"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outlineLvl w:val="0"/>
        <w:rPr>
          <w:rFonts w:ascii="Garamond" w:hAnsi="Garamond"/>
          <w:b/>
          <w:color w:val="3A8AA9"/>
          <w:spacing w:val="-3"/>
          <w:sz w:val="22"/>
          <w:szCs w:val="22"/>
        </w:rPr>
      </w:pPr>
      <w:r w:rsidRPr="00CF219B">
        <w:rPr>
          <w:rFonts w:ascii="Garamond" w:hAnsi="Garamond"/>
          <w:b/>
          <w:color w:val="3A8AA9"/>
          <w:spacing w:val="-3"/>
          <w:sz w:val="22"/>
          <w:szCs w:val="22"/>
        </w:rPr>
        <w:t>Objectives</w:t>
      </w:r>
    </w:p>
    <w:p w14:paraId="64C80E07" w14:textId="3F49EE1A" w:rsidR="002E6C56" w:rsidRPr="00D860C4"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Garamond" w:hAnsi="Garamond"/>
          <w:color w:val="000000"/>
          <w:spacing w:val="-3"/>
          <w:sz w:val="22"/>
          <w:szCs w:val="22"/>
        </w:rPr>
      </w:pPr>
      <w:r w:rsidRPr="00D860C4">
        <w:rPr>
          <w:rFonts w:ascii="Garamond" w:hAnsi="Garamond"/>
          <w:color w:val="000000"/>
          <w:spacing w:val="-3"/>
          <w:sz w:val="22"/>
          <w:szCs w:val="22"/>
        </w:rPr>
        <w:t xml:space="preserve">The general purpose of </w:t>
      </w:r>
      <w:r w:rsidR="00163DEC">
        <w:rPr>
          <w:rFonts w:ascii="Garamond" w:hAnsi="Garamond"/>
          <w:color w:val="000000"/>
          <w:spacing w:val="-3"/>
          <w:sz w:val="22"/>
          <w:szCs w:val="22"/>
        </w:rPr>
        <w:t>our</w:t>
      </w:r>
      <w:r w:rsidR="00163DEC" w:rsidRPr="00D860C4">
        <w:rPr>
          <w:rFonts w:ascii="Garamond" w:hAnsi="Garamond"/>
          <w:color w:val="000000"/>
          <w:spacing w:val="-3"/>
          <w:sz w:val="22"/>
          <w:szCs w:val="22"/>
        </w:rPr>
        <w:t xml:space="preserve"> </w:t>
      </w:r>
      <w:r w:rsidRPr="00D860C4">
        <w:rPr>
          <w:rFonts w:ascii="Garamond" w:hAnsi="Garamond"/>
          <w:color w:val="000000"/>
          <w:spacing w:val="-3"/>
          <w:sz w:val="22"/>
          <w:szCs w:val="22"/>
        </w:rPr>
        <w:t xml:space="preserve">symposium is to study this rich cultural heritage through interdisciplinary research </w:t>
      </w:r>
      <w:r w:rsidR="001B38E9" w:rsidRPr="00D860C4">
        <w:rPr>
          <w:rFonts w:ascii="Garamond" w:hAnsi="Garamond"/>
          <w:color w:val="000000"/>
          <w:spacing w:val="-3"/>
          <w:sz w:val="22"/>
          <w:szCs w:val="22"/>
        </w:rPr>
        <w:t>as to</w:t>
      </w:r>
      <w:r w:rsidRPr="00D860C4">
        <w:rPr>
          <w:rFonts w:ascii="Garamond" w:hAnsi="Garamond"/>
          <w:color w:val="000000"/>
          <w:spacing w:val="-3"/>
          <w:sz w:val="22"/>
          <w:szCs w:val="22"/>
        </w:rPr>
        <w:t xml:space="preserve"> contextualize the liturgical objects in their historical, spatial and cultural environment. This heritage is concern</w:t>
      </w:r>
      <w:r w:rsidR="001B38E9" w:rsidRPr="00D860C4">
        <w:rPr>
          <w:rFonts w:ascii="Garamond" w:hAnsi="Garamond"/>
          <w:color w:val="000000"/>
          <w:spacing w:val="-3"/>
          <w:sz w:val="22"/>
          <w:szCs w:val="22"/>
        </w:rPr>
        <w:t>ed</w:t>
      </w:r>
      <w:r w:rsidRPr="00D860C4">
        <w:rPr>
          <w:rFonts w:ascii="Garamond" w:hAnsi="Garamond"/>
          <w:color w:val="000000"/>
          <w:spacing w:val="-3"/>
          <w:sz w:val="22"/>
          <w:szCs w:val="22"/>
        </w:rPr>
        <w:t xml:space="preserve"> with different kind of </w:t>
      </w:r>
      <w:r w:rsidR="00736726">
        <w:rPr>
          <w:rFonts w:ascii="Garamond" w:hAnsi="Garamond"/>
          <w:color w:val="000000"/>
          <w:spacing w:val="-3"/>
          <w:sz w:val="22"/>
          <w:szCs w:val="22"/>
        </w:rPr>
        <w:t>ceremonial</w:t>
      </w:r>
      <w:r w:rsidR="007F153D">
        <w:rPr>
          <w:rFonts w:ascii="Garamond" w:hAnsi="Garamond"/>
          <w:color w:val="000000"/>
          <w:spacing w:val="-3"/>
          <w:sz w:val="22"/>
          <w:szCs w:val="22"/>
        </w:rPr>
        <w:t xml:space="preserve"> </w:t>
      </w:r>
      <w:r w:rsidRPr="00D860C4">
        <w:rPr>
          <w:rFonts w:ascii="Garamond" w:hAnsi="Garamond"/>
          <w:color w:val="000000"/>
          <w:spacing w:val="-3"/>
          <w:sz w:val="22"/>
          <w:szCs w:val="22"/>
        </w:rPr>
        <w:t xml:space="preserve">objects – made of a wide variety of materials and techniques –that occupied a central place in the religious art of the past. We propose to explore issues related to the provenance, </w:t>
      </w:r>
      <w:r w:rsidR="007F153D">
        <w:rPr>
          <w:rFonts w:ascii="Garamond" w:hAnsi="Garamond"/>
          <w:color w:val="000000"/>
          <w:spacing w:val="-3"/>
          <w:sz w:val="22"/>
          <w:szCs w:val="22"/>
        </w:rPr>
        <w:t xml:space="preserve">the </w:t>
      </w:r>
      <w:r w:rsidRPr="00D860C4">
        <w:rPr>
          <w:rFonts w:ascii="Garamond" w:hAnsi="Garamond"/>
          <w:color w:val="000000"/>
          <w:spacing w:val="-3"/>
          <w:sz w:val="22"/>
          <w:szCs w:val="22"/>
        </w:rPr>
        <w:t xml:space="preserve">nature (material, technical, stylistic, iconographic…) and </w:t>
      </w:r>
      <w:r w:rsidR="007F153D">
        <w:rPr>
          <w:rFonts w:ascii="Garamond" w:hAnsi="Garamond"/>
          <w:color w:val="000000"/>
          <w:spacing w:val="-3"/>
          <w:sz w:val="22"/>
          <w:szCs w:val="22"/>
        </w:rPr>
        <w:t xml:space="preserve">the </w:t>
      </w:r>
      <w:r w:rsidRPr="00D860C4">
        <w:rPr>
          <w:rFonts w:ascii="Garamond" w:hAnsi="Garamond"/>
          <w:color w:val="000000"/>
          <w:spacing w:val="-3"/>
          <w:sz w:val="22"/>
          <w:szCs w:val="22"/>
        </w:rPr>
        <w:t xml:space="preserve">evolution of this production in order to </w:t>
      </w:r>
      <w:r w:rsidR="008C017B" w:rsidRPr="00D860C4">
        <w:rPr>
          <w:rFonts w:ascii="Garamond" w:hAnsi="Garamond"/>
          <w:color w:val="000000"/>
          <w:spacing w:val="-3"/>
          <w:sz w:val="22"/>
          <w:szCs w:val="22"/>
        </w:rPr>
        <w:t xml:space="preserve">gain a </w:t>
      </w:r>
      <w:r w:rsidRPr="00D860C4">
        <w:rPr>
          <w:rFonts w:ascii="Garamond" w:hAnsi="Garamond"/>
          <w:color w:val="000000"/>
          <w:spacing w:val="-3"/>
          <w:sz w:val="22"/>
          <w:szCs w:val="22"/>
        </w:rPr>
        <w:t>better understand</w:t>
      </w:r>
      <w:r w:rsidR="008C017B" w:rsidRPr="00D860C4">
        <w:rPr>
          <w:rFonts w:ascii="Garamond" w:hAnsi="Garamond"/>
          <w:color w:val="000000"/>
          <w:spacing w:val="-3"/>
          <w:sz w:val="22"/>
          <w:szCs w:val="22"/>
        </w:rPr>
        <w:t>ing of</w:t>
      </w:r>
      <w:r w:rsidRPr="00D860C4">
        <w:rPr>
          <w:rFonts w:ascii="Garamond" w:hAnsi="Garamond"/>
          <w:color w:val="000000"/>
          <w:spacing w:val="-3"/>
          <w:sz w:val="22"/>
          <w:szCs w:val="22"/>
        </w:rPr>
        <w:t xml:space="preserve"> its religious and artistic importance.</w:t>
      </w:r>
    </w:p>
    <w:p w14:paraId="474D0F66" w14:textId="77777777" w:rsidR="002E6C56" w:rsidRPr="00D860C4"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Garamond" w:hAnsi="Garamond"/>
          <w:color w:val="000000"/>
          <w:spacing w:val="-3"/>
          <w:sz w:val="22"/>
          <w:szCs w:val="22"/>
        </w:rPr>
      </w:pPr>
      <w:r w:rsidRPr="00D860C4">
        <w:rPr>
          <w:rFonts w:ascii="Garamond" w:hAnsi="Garamond"/>
          <w:color w:val="000000"/>
          <w:spacing w:val="-3"/>
          <w:sz w:val="22"/>
          <w:szCs w:val="22"/>
        </w:rPr>
        <w:t xml:space="preserve">The historical anthropology of the visual, the sensible and the ritual will be the main methodological framework within which we encourage investigations in the material and symbolic nature as well as the spatial and ritual context of these objects, so as to provide a renewed analysis of their forms and functions. </w:t>
      </w:r>
    </w:p>
    <w:p w14:paraId="49BCE392" w14:textId="77777777" w:rsidR="00171498" w:rsidRDefault="00171498"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Garamond" w:hAnsi="Garamond"/>
          <w:color w:val="000000"/>
          <w:spacing w:val="-3"/>
          <w:sz w:val="22"/>
          <w:szCs w:val="22"/>
        </w:rPr>
      </w:pPr>
    </w:p>
    <w:p w14:paraId="6E732463" w14:textId="2C765F5E" w:rsidR="00171498" w:rsidRPr="00171498" w:rsidRDefault="00171498" w:rsidP="00CF219B">
      <w:pPr>
        <w:jc w:val="both"/>
        <w:rPr>
          <w:rFonts w:ascii="Garamond" w:hAnsi="Garamond"/>
          <w:sz w:val="22"/>
          <w:szCs w:val="22"/>
          <w:lang w:eastAsia="fr-FR"/>
        </w:rPr>
      </w:pPr>
      <w:r w:rsidRPr="00B12296">
        <w:rPr>
          <w:rFonts w:ascii="Garamond" w:hAnsi="Garamond"/>
          <w:color w:val="000000"/>
          <w:sz w:val="22"/>
          <w:szCs w:val="22"/>
          <w:lang w:eastAsia="fr-FR"/>
        </w:rPr>
        <w:t xml:space="preserve">This </w:t>
      </w:r>
      <w:r w:rsidRPr="002F0880">
        <w:rPr>
          <w:rFonts w:ascii="Garamond" w:hAnsi="Garamond"/>
          <w:color w:val="000000"/>
          <w:sz w:val="22"/>
          <w:szCs w:val="22"/>
          <w:lang w:eastAsia="fr-FR"/>
        </w:rPr>
        <w:t>symposium</w:t>
      </w:r>
      <w:r w:rsidRPr="00B12296">
        <w:rPr>
          <w:rFonts w:ascii="Garamond" w:hAnsi="Garamond"/>
          <w:color w:val="000000"/>
          <w:sz w:val="22"/>
          <w:szCs w:val="22"/>
          <w:lang w:eastAsia="fr-FR"/>
        </w:rPr>
        <w:t xml:space="preserve"> invites papers dealing with </w:t>
      </w:r>
      <w:r w:rsidRPr="002F0880">
        <w:rPr>
          <w:rFonts w:ascii="Garamond" w:hAnsi="Garamond"/>
          <w:color w:val="000000"/>
          <w:sz w:val="22"/>
          <w:szCs w:val="22"/>
          <w:lang w:eastAsia="fr-FR"/>
        </w:rPr>
        <w:t>one of the following main issues:</w:t>
      </w:r>
    </w:p>
    <w:p w14:paraId="72549C8F" w14:textId="77777777" w:rsidR="002E6C56" w:rsidRPr="002F0880"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Garamond" w:hAnsi="Garamond"/>
          <w:color w:val="000000"/>
          <w:spacing w:val="-3"/>
          <w:sz w:val="22"/>
          <w:szCs w:val="22"/>
        </w:rPr>
      </w:pPr>
    </w:p>
    <w:p w14:paraId="3307185B" w14:textId="77777777" w:rsidR="002E6C56" w:rsidRPr="00CF219B"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outlineLvl w:val="0"/>
        <w:rPr>
          <w:rFonts w:ascii="Garamond" w:hAnsi="Garamond"/>
          <w:b/>
          <w:color w:val="3A8AA9"/>
          <w:spacing w:val="-3"/>
          <w:sz w:val="22"/>
          <w:szCs w:val="22"/>
        </w:rPr>
      </w:pPr>
      <w:r w:rsidRPr="00CF219B">
        <w:rPr>
          <w:rFonts w:ascii="Garamond" w:hAnsi="Garamond"/>
          <w:b/>
          <w:color w:val="3A8AA9"/>
          <w:spacing w:val="-3"/>
          <w:sz w:val="22"/>
          <w:szCs w:val="22"/>
        </w:rPr>
        <w:t>Material and space</w:t>
      </w:r>
    </w:p>
    <w:p w14:paraId="323E1F05" w14:textId="45573709" w:rsidR="002E6C56" w:rsidRPr="00F674F2"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Garamond" w:hAnsi="Garamond"/>
          <w:color w:val="000000"/>
          <w:spacing w:val="-3"/>
          <w:sz w:val="22"/>
          <w:szCs w:val="22"/>
        </w:rPr>
      </w:pPr>
      <w:r w:rsidRPr="002F0880">
        <w:rPr>
          <w:rFonts w:ascii="Garamond" w:hAnsi="Garamond"/>
          <w:color w:val="000000"/>
          <w:spacing w:val="-3"/>
          <w:sz w:val="22"/>
          <w:szCs w:val="22"/>
        </w:rPr>
        <w:t xml:space="preserve">In contrast to an approach to </w:t>
      </w:r>
      <w:r w:rsidR="00163DEC">
        <w:rPr>
          <w:rFonts w:ascii="Garamond" w:hAnsi="Garamond"/>
          <w:color w:val="000000"/>
          <w:spacing w:val="-3"/>
          <w:sz w:val="22"/>
          <w:szCs w:val="22"/>
        </w:rPr>
        <w:t>A</w:t>
      </w:r>
      <w:r w:rsidRPr="002F0880">
        <w:rPr>
          <w:rFonts w:ascii="Garamond" w:hAnsi="Garamond"/>
          <w:color w:val="000000"/>
          <w:spacing w:val="-3"/>
          <w:sz w:val="22"/>
          <w:szCs w:val="22"/>
        </w:rPr>
        <w:t xml:space="preserve">rt </w:t>
      </w:r>
      <w:r w:rsidR="00163DEC">
        <w:rPr>
          <w:rFonts w:ascii="Garamond" w:hAnsi="Garamond"/>
          <w:color w:val="000000"/>
          <w:spacing w:val="-3"/>
          <w:sz w:val="22"/>
          <w:szCs w:val="22"/>
        </w:rPr>
        <w:t>H</w:t>
      </w:r>
      <w:r w:rsidRPr="002F0880">
        <w:rPr>
          <w:rFonts w:ascii="Garamond" w:hAnsi="Garamond"/>
          <w:color w:val="000000"/>
          <w:spacing w:val="-3"/>
          <w:sz w:val="22"/>
          <w:szCs w:val="22"/>
        </w:rPr>
        <w:t xml:space="preserve">istory that has long avoided the material dimension of images in favour of an often strictly stylistic or iconographic analysis, it is now understood that the properties and values of materials </w:t>
      </w:r>
      <w:r w:rsidRPr="00F674F2">
        <w:rPr>
          <w:rFonts w:ascii="Garamond" w:hAnsi="Garamond"/>
          <w:color w:val="000000"/>
          <w:spacing w:val="-3"/>
          <w:sz w:val="22"/>
          <w:szCs w:val="22"/>
        </w:rPr>
        <w:t xml:space="preserve">are part of the very meaning of works of art and the way in which they are received. It invites us to consider how materials generate certain forms and appearances, and how they bring about and maintain certain beliefs in the immanent power of objects, independent of their formal or representational value. This reflection is particularly relevant for liturgical objects made of a wide variety of materials (metals, wood, ivory, textiles…) whose symbolic meaning pertains to their efficacy. </w:t>
      </w:r>
    </w:p>
    <w:p w14:paraId="1438D2FE" w14:textId="7EBBC414" w:rsidR="002E6C56" w:rsidRPr="002F0880"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Garamond" w:hAnsi="Garamond"/>
          <w:color w:val="000000"/>
          <w:spacing w:val="-3"/>
          <w:sz w:val="22"/>
          <w:szCs w:val="22"/>
        </w:rPr>
      </w:pPr>
      <w:r w:rsidRPr="00F674F2">
        <w:rPr>
          <w:rFonts w:ascii="Garamond" w:hAnsi="Garamond"/>
          <w:color w:val="000000"/>
          <w:spacing w:val="-3"/>
          <w:sz w:val="22"/>
          <w:szCs w:val="22"/>
        </w:rPr>
        <w:t xml:space="preserve">It is also true with their spatiality. Inspired by </w:t>
      </w:r>
      <w:r w:rsidR="008659F5" w:rsidRPr="00F674F2">
        <w:rPr>
          <w:rFonts w:ascii="Garamond" w:hAnsi="Garamond"/>
          <w:color w:val="000000"/>
          <w:spacing w:val="-3"/>
          <w:sz w:val="22"/>
          <w:szCs w:val="22"/>
        </w:rPr>
        <w:t xml:space="preserve">several </w:t>
      </w:r>
      <w:r w:rsidRPr="00F674F2">
        <w:rPr>
          <w:rFonts w:ascii="Garamond" w:hAnsi="Garamond"/>
          <w:color w:val="000000"/>
          <w:spacing w:val="-3"/>
          <w:sz w:val="22"/>
          <w:szCs w:val="22"/>
        </w:rPr>
        <w:t>studies that have in recent years explored the relationship between art objects and the space</w:t>
      </w:r>
      <w:r w:rsidRPr="002F0880">
        <w:rPr>
          <w:rFonts w:ascii="Garamond" w:hAnsi="Garamond"/>
          <w:color w:val="000000"/>
          <w:spacing w:val="-3"/>
          <w:sz w:val="22"/>
          <w:szCs w:val="22"/>
        </w:rPr>
        <w:t xml:space="preserve"> they occupy, another aim of this symposium will be to understand the issues </w:t>
      </w:r>
      <w:r w:rsidR="008C017B">
        <w:rPr>
          <w:rFonts w:ascii="Garamond" w:hAnsi="Garamond"/>
          <w:color w:val="000000"/>
          <w:spacing w:val="-3"/>
          <w:sz w:val="22"/>
          <w:szCs w:val="22"/>
        </w:rPr>
        <w:t>connected</w:t>
      </w:r>
      <w:r w:rsidR="008C017B" w:rsidRPr="002F0880">
        <w:rPr>
          <w:rFonts w:ascii="Garamond" w:hAnsi="Garamond"/>
          <w:color w:val="000000"/>
          <w:spacing w:val="-3"/>
          <w:sz w:val="22"/>
          <w:szCs w:val="22"/>
        </w:rPr>
        <w:t xml:space="preserve"> </w:t>
      </w:r>
      <w:r w:rsidRPr="002F0880">
        <w:rPr>
          <w:rFonts w:ascii="Garamond" w:hAnsi="Garamond"/>
          <w:color w:val="000000"/>
          <w:spacing w:val="-3"/>
          <w:sz w:val="22"/>
          <w:szCs w:val="22"/>
        </w:rPr>
        <w:t>to the relationship between liturgical objects and their spatial environment. Indeed, we need to understand how liturgical objects form</w:t>
      </w:r>
      <w:r w:rsidR="008C017B">
        <w:rPr>
          <w:rFonts w:ascii="Garamond" w:hAnsi="Garamond"/>
          <w:color w:val="000000"/>
          <w:spacing w:val="-3"/>
          <w:sz w:val="22"/>
          <w:szCs w:val="22"/>
        </w:rPr>
        <w:t>ed</w:t>
      </w:r>
      <w:r w:rsidRPr="002F0880">
        <w:rPr>
          <w:rFonts w:ascii="Garamond" w:hAnsi="Garamond"/>
          <w:color w:val="000000"/>
          <w:spacing w:val="-3"/>
          <w:sz w:val="22"/>
          <w:szCs w:val="22"/>
        </w:rPr>
        <w:t xml:space="preserve"> body-parts of the space:  their positions, their interaction between them, their status of inactivity (often veiled) towards activations are important signifiers </w:t>
      </w:r>
      <w:r w:rsidR="008C017B">
        <w:rPr>
          <w:rFonts w:ascii="Garamond" w:hAnsi="Garamond"/>
          <w:color w:val="000000"/>
          <w:spacing w:val="-3"/>
          <w:sz w:val="22"/>
          <w:szCs w:val="22"/>
        </w:rPr>
        <w:t>that</w:t>
      </w:r>
      <w:r w:rsidR="008C017B" w:rsidRPr="002F0880">
        <w:rPr>
          <w:rFonts w:ascii="Garamond" w:hAnsi="Garamond"/>
          <w:color w:val="000000"/>
          <w:spacing w:val="-3"/>
          <w:sz w:val="22"/>
          <w:szCs w:val="22"/>
        </w:rPr>
        <w:t xml:space="preserve"> </w:t>
      </w:r>
      <w:r w:rsidRPr="002F0880">
        <w:rPr>
          <w:rFonts w:ascii="Garamond" w:hAnsi="Garamond"/>
          <w:color w:val="000000"/>
          <w:spacing w:val="-3"/>
          <w:sz w:val="22"/>
          <w:szCs w:val="22"/>
        </w:rPr>
        <w:t xml:space="preserve">were consistently neglected in the liturgical studies. In short, as soon as we consider liturgical objects as dynamic spatial parameters, and not as static ‘passive’ containers, they </w:t>
      </w:r>
      <w:r w:rsidR="00D67B2C">
        <w:rPr>
          <w:rFonts w:ascii="Garamond" w:hAnsi="Garamond"/>
          <w:color w:val="000000"/>
          <w:spacing w:val="-3"/>
          <w:sz w:val="22"/>
          <w:szCs w:val="22"/>
        </w:rPr>
        <w:t xml:space="preserve">will </w:t>
      </w:r>
      <w:r w:rsidRPr="002F0880">
        <w:rPr>
          <w:rFonts w:ascii="Garamond" w:hAnsi="Garamond"/>
          <w:color w:val="000000"/>
          <w:spacing w:val="-3"/>
          <w:sz w:val="22"/>
          <w:szCs w:val="22"/>
        </w:rPr>
        <w:t xml:space="preserve">prove themselves </w:t>
      </w:r>
      <w:r w:rsidR="00D67B2C">
        <w:rPr>
          <w:rFonts w:ascii="Garamond" w:hAnsi="Garamond"/>
          <w:color w:val="000000"/>
          <w:spacing w:val="-3"/>
          <w:sz w:val="22"/>
          <w:szCs w:val="22"/>
        </w:rPr>
        <w:t>as</w:t>
      </w:r>
      <w:r w:rsidR="00D67B2C" w:rsidRPr="002F0880">
        <w:rPr>
          <w:rFonts w:ascii="Garamond" w:hAnsi="Garamond"/>
          <w:color w:val="000000"/>
          <w:spacing w:val="-3"/>
          <w:sz w:val="22"/>
          <w:szCs w:val="22"/>
        </w:rPr>
        <w:t xml:space="preserve"> </w:t>
      </w:r>
      <w:r w:rsidRPr="002F0880">
        <w:rPr>
          <w:rFonts w:ascii="Garamond" w:hAnsi="Garamond"/>
          <w:color w:val="000000"/>
          <w:spacing w:val="-3"/>
          <w:sz w:val="22"/>
          <w:szCs w:val="22"/>
        </w:rPr>
        <w:t>being part of a ‘liturgical choreography’.</w:t>
      </w:r>
    </w:p>
    <w:p w14:paraId="63031B62" w14:textId="77777777" w:rsidR="002E6C56" w:rsidRPr="002F0880"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Garamond" w:hAnsi="Garamond"/>
          <w:b/>
          <w:color w:val="000000"/>
          <w:spacing w:val="-3"/>
          <w:sz w:val="22"/>
          <w:szCs w:val="22"/>
        </w:rPr>
      </w:pPr>
    </w:p>
    <w:p w14:paraId="093E78E3" w14:textId="6D182AF9" w:rsidR="002E6C56" w:rsidRPr="00CF219B"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outlineLvl w:val="0"/>
        <w:rPr>
          <w:rFonts w:ascii="Garamond" w:hAnsi="Garamond"/>
          <w:b/>
          <w:color w:val="3A8AA9"/>
          <w:spacing w:val="-3"/>
          <w:sz w:val="22"/>
          <w:szCs w:val="22"/>
        </w:rPr>
      </w:pPr>
      <w:r w:rsidRPr="00CF219B">
        <w:rPr>
          <w:rFonts w:ascii="Garamond" w:hAnsi="Garamond"/>
          <w:b/>
          <w:color w:val="3A8AA9"/>
          <w:spacing w:val="-3"/>
          <w:sz w:val="22"/>
          <w:szCs w:val="22"/>
        </w:rPr>
        <w:lastRenderedPageBreak/>
        <w:t xml:space="preserve">Art nexus </w:t>
      </w:r>
      <w:r w:rsidR="001F47CA" w:rsidRPr="00CF219B">
        <w:rPr>
          <w:rFonts w:ascii="Garamond" w:hAnsi="Garamond"/>
          <w:b/>
          <w:color w:val="3A8AA9"/>
          <w:spacing w:val="-3"/>
          <w:sz w:val="22"/>
          <w:szCs w:val="22"/>
        </w:rPr>
        <w:t xml:space="preserve">and time </w:t>
      </w:r>
    </w:p>
    <w:p w14:paraId="3CB060BA" w14:textId="37BAFB13" w:rsidR="002E6C56" w:rsidRPr="00F674F2"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Garamond" w:hAnsi="Garamond"/>
          <w:color w:val="000000"/>
          <w:spacing w:val="-3"/>
          <w:sz w:val="22"/>
          <w:szCs w:val="22"/>
        </w:rPr>
      </w:pPr>
      <w:r w:rsidRPr="002F0880">
        <w:rPr>
          <w:rFonts w:ascii="Garamond" w:hAnsi="Garamond"/>
          <w:color w:val="000000"/>
          <w:spacing w:val="-3"/>
          <w:sz w:val="22"/>
          <w:szCs w:val="22"/>
        </w:rPr>
        <w:t>Th</w:t>
      </w:r>
      <w:r w:rsidR="00B01C9F">
        <w:rPr>
          <w:rFonts w:ascii="Garamond" w:hAnsi="Garamond"/>
          <w:color w:val="000000"/>
          <w:spacing w:val="-3"/>
          <w:sz w:val="22"/>
          <w:szCs w:val="22"/>
        </w:rPr>
        <w:t>e</w:t>
      </w:r>
      <w:r w:rsidRPr="002F0880">
        <w:rPr>
          <w:rFonts w:ascii="Garamond" w:hAnsi="Garamond"/>
          <w:color w:val="000000"/>
          <w:spacing w:val="-3"/>
          <w:sz w:val="22"/>
          <w:szCs w:val="22"/>
        </w:rPr>
        <w:t xml:space="preserve"> stress on their spatial environment </w:t>
      </w:r>
      <w:r w:rsidR="00B01C9F">
        <w:rPr>
          <w:rFonts w:ascii="Garamond" w:hAnsi="Garamond"/>
          <w:color w:val="000000"/>
          <w:spacing w:val="-3"/>
          <w:sz w:val="22"/>
          <w:szCs w:val="22"/>
        </w:rPr>
        <w:t xml:space="preserve">also </w:t>
      </w:r>
      <w:r w:rsidRPr="002F0880">
        <w:rPr>
          <w:rFonts w:ascii="Garamond" w:hAnsi="Garamond"/>
          <w:color w:val="000000"/>
          <w:spacing w:val="-3"/>
          <w:sz w:val="22"/>
          <w:szCs w:val="22"/>
        </w:rPr>
        <w:t xml:space="preserve">results in a new interest in ritual interactions. Liturgical objects </w:t>
      </w:r>
      <w:r w:rsidR="00B01C9F">
        <w:rPr>
          <w:rFonts w:ascii="Garamond" w:hAnsi="Garamond"/>
          <w:color w:val="000000"/>
          <w:spacing w:val="-3"/>
          <w:sz w:val="22"/>
          <w:szCs w:val="22"/>
        </w:rPr>
        <w:t>were never</w:t>
      </w:r>
      <w:r w:rsidRPr="002F0880">
        <w:rPr>
          <w:rFonts w:ascii="Garamond" w:hAnsi="Garamond"/>
          <w:color w:val="000000"/>
          <w:spacing w:val="-3"/>
          <w:sz w:val="22"/>
          <w:szCs w:val="22"/>
        </w:rPr>
        <w:t xml:space="preserve"> isolated as work</w:t>
      </w:r>
      <w:r w:rsidR="00B01C9F">
        <w:rPr>
          <w:rFonts w:ascii="Garamond" w:hAnsi="Garamond"/>
          <w:color w:val="000000"/>
          <w:spacing w:val="-3"/>
          <w:sz w:val="22"/>
          <w:szCs w:val="22"/>
        </w:rPr>
        <w:t>s</w:t>
      </w:r>
      <w:r w:rsidRPr="002F0880">
        <w:rPr>
          <w:rFonts w:ascii="Garamond" w:hAnsi="Garamond"/>
          <w:color w:val="000000"/>
          <w:spacing w:val="-3"/>
          <w:sz w:val="22"/>
          <w:szCs w:val="22"/>
        </w:rPr>
        <w:t xml:space="preserve"> of art hanging in a museum; the</w:t>
      </w:r>
      <w:r w:rsidR="00B01C9F">
        <w:rPr>
          <w:rFonts w:ascii="Garamond" w:hAnsi="Garamond"/>
          <w:color w:val="000000"/>
          <w:spacing w:val="-3"/>
          <w:sz w:val="22"/>
          <w:szCs w:val="22"/>
        </w:rPr>
        <w:t>y</w:t>
      </w:r>
      <w:r w:rsidRPr="002F0880">
        <w:rPr>
          <w:rFonts w:ascii="Garamond" w:hAnsi="Garamond"/>
          <w:color w:val="000000"/>
          <w:spacing w:val="-3"/>
          <w:sz w:val="22"/>
          <w:szCs w:val="22"/>
        </w:rPr>
        <w:t xml:space="preserve"> were always located </w:t>
      </w:r>
      <w:r w:rsidR="00B01C9F">
        <w:rPr>
          <w:rFonts w:ascii="Garamond" w:hAnsi="Garamond"/>
          <w:color w:val="000000"/>
          <w:spacing w:val="-3"/>
          <w:sz w:val="22"/>
          <w:szCs w:val="22"/>
        </w:rPr>
        <w:t>with</w:t>
      </w:r>
      <w:r w:rsidRPr="002F0880">
        <w:rPr>
          <w:rFonts w:ascii="Garamond" w:hAnsi="Garamond"/>
          <w:color w:val="000000"/>
          <w:spacing w:val="-3"/>
          <w:sz w:val="22"/>
          <w:szCs w:val="22"/>
        </w:rPr>
        <w:t xml:space="preserve">in a specific </w:t>
      </w:r>
      <w:r w:rsidR="00B01C9F">
        <w:rPr>
          <w:rFonts w:ascii="Garamond" w:hAnsi="Garamond"/>
          <w:color w:val="000000"/>
          <w:spacing w:val="-3"/>
          <w:sz w:val="22"/>
          <w:szCs w:val="22"/>
        </w:rPr>
        <w:t>location</w:t>
      </w:r>
      <w:r w:rsidR="00B01C9F" w:rsidRPr="002F0880">
        <w:rPr>
          <w:rFonts w:ascii="Garamond" w:hAnsi="Garamond"/>
          <w:color w:val="000000"/>
          <w:spacing w:val="-3"/>
          <w:sz w:val="22"/>
          <w:szCs w:val="22"/>
        </w:rPr>
        <w:t xml:space="preserve"> </w:t>
      </w:r>
      <w:r w:rsidRPr="002F0880">
        <w:rPr>
          <w:rFonts w:ascii="Garamond" w:hAnsi="Garamond"/>
          <w:color w:val="000000"/>
          <w:spacing w:val="-3"/>
          <w:sz w:val="22"/>
          <w:szCs w:val="22"/>
        </w:rPr>
        <w:t xml:space="preserve">and a </w:t>
      </w:r>
      <w:r w:rsidRPr="00F674F2">
        <w:rPr>
          <w:rFonts w:ascii="Garamond" w:hAnsi="Garamond"/>
          <w:color w:val="000000"/>
          <w:spacing w:val="-3"/>
          <w:sz w:val="22"/>
          <w:szCs w:val="22"/>
        </w:rPr>
        <w:t>network of artefacts gestures, words, sounds</w:t>
      </w:r>
      <w:r w:rsidR="00B01C9F" w:rsidRPr="00F674F2">
        <w:rPr>
          <w:rFonts w:ascii="Garamond" w:hAnsi="Garamond"/>
          <w:color w:val="000000"/>
          <w:spacing w:val="-3"/>
          <w:sz w:val="22"/>
          <w:szCs w:val="22"/>
        </w:rPr>
        <w:t xml:space="preserve"> or</w:t>
      </w:r>
      <w:r w:rsidRPr="00F674F2">
        <w:rPr>
          <w:rFonts w:ascii="Garamond" w:hAnsi="Garamond"/>
          <w:color w:val="000000"/>
          <w:spacing w:val="-3"/>
          <w:sz w:val="22"/>
          <w:szCs w:val="22"/>
        </w:rPr>
        <w:t xml:space="preserve"> smells</w:t>
      </w:r>
      <w:r w:rsidR="00B01C9F" w:rsidRPr="00F674F2">
        <w:rPr>
          <w:rFonts w:ascii="Garamond" w:hAnsi="Garamond"/>
          <w:color w:val="000000"/>
          <w:spacing w:val="-3"/>
          <w:sz w:val="22"/>
          <w:szCs w:val="22"/>
        </w:rPr>
        <w:t>.</w:t>
      </w:r>
      <w:r w:rsidRPr="00F674F2">
        <w:rPr>
          <w:rFonts w:ascii="Garamond" w:hAnsi="Garamond"/>
          <w:color w:val="000000"/>
          <w:spacing w:val="-3"/>
          <w:sz w:val="22"/>
          <w:szCs w:val="22"/>
        </w:rPr>
        <w:t xml:space="preserve"> </w:t>
      </w:r>
      <w:r w:rsidR="0076253D" w:rsidRPr="00F674F2">
        <w:rPr>
          <w:rFonts w:ascii="Garamond" w:hAnsi="Garamond"/>
          <w:color w:val="000000"/>
          <w:spacing w:val="-3"/>
          <w:sz w:val="22"/>
          <w:szCs w:val="22"/>
        </w:rPr>
        <w:t>R</w:t>
      </w:r>
      <w:r w:rsidRPr="00F674F2">
        <w:rPr>
          <w:rFonts w:ascii="Garamond" w:hAnsi="Garamond"/>
          <w:color w:val="000000"/>
          <w:spacing w:val="-3"/>
          <w:sz w:val="22"/>
          <w:szCs w:val="22"/>
        </w:rPr>
        <w:t>ecent research ha</w:t>
      </w:r>
      <w:r w:rsidR="00B01C9F" w:rsidRPr="00F674F2">
        <w:rPr>
          <w:rFonts w:ascii="Garamond" w:hAnsi="Garamond"/>
          <w:color w:val="000000"/>
          <w:spacing w:val="-3"/>
          <w:sz w:val="22"/>
          <w:szCs w:val="22"/>
        </w:rPr>
        <w:t>s</w:t>
      </w:r>
      <w:r w:rsidRPr="00F674F2">
        <w:rPr>
          <w:rFonts w:ascii="Garamond" w:hAnsi="Garamond"/>
          <w:color w:val="000000"/>
          <w:spacing w:val="-3"/>
          <w:sz w:val="22"/>
          <w:szCs w:val="22"/>
        </w:rPr>
        <w:t xml:space="preserve"> plead </w:t>
      </w:r>
      <w:r w:rsidR="00F50D04" w:rsidRPr="00F674F2">
        <w:rPr>
          <w:rFonts w:ascii="Garamond" w:hAnsi="Garamond"/>
          <w:color w:val="000000"/>
          <w:spacing w:val="-3"/>
          <w:sz w:val="22"/>
          <w:szCs w:val="22"/>
        </w:rPr>
        <w:t>to replace the work of art</w:t>
      </w:r>
      <w:r w:rsidRPr="00F674F2">
        <w:rPr>
          <w:rFonts w:ascii="Garamond" w:hAnsi="Garamond"/>
          <w:color w:val="000000"/>
          <w:spacing w:val="-3"/>
          <w:sz w:val="22"/>
          <w:szCs w:val="22"/>
        </w:rPr>
        <w:t xml:space="preserve"> within a network of relationships. Alfred Gell speaks of an ‘art nexus’. Completing thus the traditional art historical approaches, research has attempted to understand the uses and practices that an art object can give rise to. From this, a body of thought on its functions and on its power to bring about actions or reactions has developed. </w:t>
      </w:r>
    </w:p>
    <w:p w14:paraId="557B8541" w14:textId="1BE06BC5" w:rsidR="002E6C56" w:rsidRPr="002F0880"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Garamond" w:hAnsi="Garamond"/>
          <w:color w:val="000000"/>
          <w:spacing w:val="-3"/>
          <w:sz w:val="22"/>
          <w:szCs w:val="22"/>
        </w:rPr>
      </w:pPr>
      <w:r w:rsidRPr="00F674F2">
        <w:rPr>
          <w:rFonts w:ascii="Garamond" w:hAnsi="Garamond"/>
          <w:color w:val="000000"/>
          <w:spacing w:val="-3"/>
          <w:sz w:val="22"/>
          <w:szCs w:val="22"/>
        </w:rPr>
        <w:t>This approach could easily be applied to the study of liturgical objects which are endowed with a ritually instituted efficacy</w:t>
      </w:r>
      <w:r w:rsidRPr="002F0880">
        <w:rPr>
          <w:rFonts w:ascii="Garamond" w:hAnsi="Garamond"/>
          <w:color w:val="000000"/>
          <w:spacing w:val="-3"/>
          <w:sz w:val="22"/>
          <w:szCs w:val="22"/>
        </w:rPr>
        <w:t>. To better apprehend this efficacy, a strictly s</w:t>
      </w:r>
      <w:r w:rsidR="00F674F2">
        <w:rPr>
          <w:rFonts w:ascii="Garamond" w:hAnsi="Garamond"/>
          <w:color w:val="000000"/>
          <w:spacing w:val="-3"/>
          <w:sz w:val="22"/>
          <w:szCs w:val="22"/>
        </w:rPr>
        <w:t>tylistic and typological study —</w:t>
      </w:r>
      <w:r w:rsidRPr="002F0880">
        <w:rPr>
          <w:rFonts w:ascii="Garamond" w:hAnsi="Garamond"/>
          <w:color w:val="000000"/>
          <w:spacing w:val="-3"/>
          <w:sz w:val="22"/>
          <w:szCs w:val="22"/>
        </w:rPr>
        <w:t xml:space="preserve"> which has dominated research un</w:t>
      </w:r>
      <w:r w:rsidR="00F674F2">
        <w:rPr>
          <w:rFonts w:ascii="Garamond" w:hAnsi="Garamond"/>
          <w:color w:val="000000"/>
          <w:spacing w:val="-3"/>
          <w:sz w:val="22"/>
          <w:szCs w:val="22"/>
        </w:rPr>
        <w:t>til now —</w:t>
      </w:r>
      <w:r w:rsidRPr="002F0880">
        <w:rPr>
          <w:rFonts w:ascii="Garamond" w:hAnsi="Garamond"/>
          <w:color w:val="000000"/>
          <w:spacing w:val="-3"/>
          <w:sz w:val="22"/>
          <w:szCs w:val="22"/>
        </w:rPr>
        <w:t xml:space="preserve"> cannot suffice any longer</w:t>
      </w:r>
      <w:r w:rsidR="00B01C9F">
        <w:rPr>
          <w:rFonts w:ascii="Garamond" w:hAnsi="Garamond"/>
          <w:color w:val="000000"/>
          <w:spacing w:val="-3"/>
          <w:sz w:val="22"/>
          <w:szCs w:val="22"/>
        </w:rPr>
        <w:t>.</w:t>
      </w:r>
      <w:r w:rsidRPr="002F0880">
        <w:rPr>
          <w:rFonts w:ascii="Garamond" w:hAnsi="Garamond"/>
          <w:color w:val="000000"/>
          <w:spacing w:val="-3"/>
          <w:sz w:val="22"/>
          <w:szCs w:val="22"/>
        </w:rPr>
        <w:t xml:space="preserve"> </w:t>
      </w:r>
      <w:r w:rsidR="00B01C9F">
        <w:rPr>
          <w:rFonts w:ascii="Garamond" w:hAnsi="Garamond"/>
          <w:color w:val="000000"/>
          <w:spacing w:val="-3"/>
          <w:sz w:val="22"/>
          <w:szCs w:val="22"/>
        </w:rPr>
        <w:t>After all,</w:t>
      </w:r>
      <w:r w:rsidR="00B01C9F" w:rsidRPr="002F0880">
        <w:rPr>
          <w:rFonts w:ascii="Garamond" w:hAnsi="Garamond"/>
          <w:color w:val="000000"/>
          <w:spacing w:val="-3"/>
          <w:sz w:val="22"/>
          <w:szCs w:val="22"/>
        </w:rPr>
        <w:t xml:space="preserve"> </w:t>
      </w:r>
      <w:r w:rsidRPr="002F0880">
        <w:rPr>
          <w:rFonts w:ascii="Garamond" w:hAnsi="Garamond"/>
          <w:color w:val="000000"/>
          <w:spacing w:val="-3"/>
          <w:sz w:val="22"/>
          <w:szCs w:val="22"/>
        </w:rPr>
        <w:t>these objects ‘function’ only within a complex net</w:t>
      </w:r>
      <w:r w:rsidR="00B01C9F">
        <w:rPr>
          <w:rFonts w:ascii="Garamond" w:hAnsi="Garamond"/>
          <w:color w:val="000000"/>
          <w:spacing w:val="-3"/>
          <w:sz w:val="22"/>
          <w:szCs w:val="22"/>
        </w:rPr>
        <w:t>work</w:t>
      </w:r>
      <w:r w:rsidRPr="002F0880">
        <w:rPr>
          <w:rFonts w:ascii="Garamond" w:hAnsi="Garamond"/>
          <w:color w:val="000000"/>
          <w:spacing w:val="-3"/>
          <w:sz w:val="22"/>
          <w:szCs w:val="22"/>
        </w:rPr>
        <w:t xml:space="preserve"> or system of relations: relations with the people who ordered and manipulated them; with the ritualized time-space (dependent on the liturgical calendar and the structuration of sacred space); and finally, between the different objects themselves displayed and used in a certain order. </w:t>
      </w:r>
    </w:p>
    <w:p w14:paraId="7EB3E59A" w14:textId="77777777" w:rsidR="002E6C56" w:rsidRPr="002F0880"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Garamond" w:hAnsi="Garamond"/>
          <w:color w:val="000000"/>
          <w:spacing w:val="-3"/>
          <w:sz w:val="22"/>
          <w:szCs w:val="22"/>
        </w:rPr>
      </w:pPr>
    </w:p>
    <w:p w14:paraId="567C40BA" w14:textId="77777777" w:rsidR="002E6C56" w:rsidRPr="00CF219B"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outlineLvl w:val="0"/>
        <w:rPr>
          <w:rFonts w:ascii="Garamond" w:hAnsi="Garamond"/>
          <w:b/>
          <w:color w:val="3A8AA9"/>
          <w:spacing w:val="-3"/>
          <w:sz w:val="22"/>
          <w:szCs w:val="22"/>
        </w:rPr>
      </w:pPr>
      <w:r w:rsidRPr="00CF219B">
        <w:rPr>
          <w:rFonts w:ascii="Garamond" w:hAnsi="Garamond"/>
          <w:b/>
          <w:color w:val="3A8AA9"/>
          <w:spacing w:val="-3"/>
          <w:sz w:val="22"/>
          <w:szCs w:val="22"/>
        </w:rPr>
        <w:t>Performativity and ritual</w:t>
      </w:r>
    </w:p>
    <w:p w14:paraId="77CBFC1B" w14:textId="0EE7922B" w:rsidR="002E6C56" w:rsidRPr="002F0880"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Garamond" w:hAnsi="Garamond"/>
          <w:color w:val="000000"/>
          <w:spacing w:val="-3"/>
          <w:sz w:val="22"/>
          <w:szCs w:val="22"/>
        </w:rPr>
      </w:pPr>
      <w:r w:rsidRPr="002F0880">
        <w:rPr>
          <w:rFonts w:ascii="Garamond" w:hAnsi="Garamond"/>
          <w:color w:val="000000"/>
          <w:spacing w:val="-3"/>
          <w:sz w:val="22"/>
          <w:szCs w:val="22"/>
        </w:rPr>
        <w:t xml:space="preserve">The </w:t>
      </w:r>
      <w:r w:rsidRPr="002F0880">
        <w:rPr>
          <w:rFonts w:ascii="Garamond" w:hAnsi="Garamond"/>
          <w:i/>
          <w:color w:val="000000"/>
          <w:spacing w:val="-3"/>
          <w:sz w:val="22"/>
          <w:szCs w:val="22"/>
        </w:rPr>
        <w:t xml:space="preserve">Performative turn </w:t>
      </w:r>
      <w:r w:rsidRPr="002F0880">
        <w:rPr>
          <w:rFonts w:ascii="Garamond" w:hAnsi="Garamond"/>
          <w:color w:val="000000"/>
          <w:spacing w:val="-3"/>
          <w:sz w:val="22"/>
          <w:szCs w:val="22"/>
        </w:rPr>
        <w:t>in Humanities</w:t>
      </w:r>
      <w:r w:rsidRPr="002F0880">
        <w:rPr>
          <w:rFonts w:ascii="Garamond" w:hAnsi="Garamond"/>
          <w:i/>
          <w:color w:val="000000"/>
          <w:spacing w:val="-3"/>
          <w:sz w:val="22"/>
          <w:szCs w:val="22"/>
        </w:rPr>
        <w:t xml:space="preserve"> </w:t>
      </w:r>
      <w:r w:rsidR="00F674F2">
        <w:rPr>
          <w:rFonts w:ascii="Garamond" w:hAnsi="Garamond"/>
          <w:color w:val="000000"/>
          <w:spacing w:val="-3"/>
          <w:sz w:val="22"/>
          <w:szCs w:val="22"/>
        </w:rPr>
        <w:t>—</w:t>
      </w:r>
      <w:r w:rsidR="00B01C9F">
        <w:rPr>
          <w:rFonts w:ascii="Garamond" w:hAnsi="Garamond"/>
          <w:color w:val="000000"/>
          <w:spacing w:val="-3"/>
          <w:sz w:val="22"/>
          <w:szCs w:val="22"/>
        </w:rPr>
        <w:t xml:space="preserve"> </w:t>
      </w:r>
      <w:r w:rsidRPr="002F0880">
        <w:rPr>
          <w:rFonts w:ascii="Garamond" w:hAnsi="Garamond"/>
          <w:color w:val="000000"/>
          <w:spacing w:val="-3"/>
          <w:sz w:val="22"/>
          <w:szCs w:val="22"/>
        </w:rPr>
        <w:t>in line with the renewed interest in rituals in their relations to objects, whether artistic or not</w:t>
      </w:r>
      <w:r w:rsidR="00C57049">
        <w:rPr>
          <w:rFonts w:ascii="Garamond" w:hAnsi="Garamond"/>
          <w:color w:val="000000"/>
          <w:spacing w:val="-3"/>
          <w:sz w:val="22"/>
          <w:szCs w:val="22"/>
        </w:rPr>
        <w:t xml:space="preserve"> —</w:t>
      </w:r>
      <w:r w:rsidRPr="002F0880">
        <w:rPr>
          <w:rFonts w:ascii="Garamond" w:hAnsi="Garamond"/>
          <w:color w:val="000000"/>
          <w:spacing w:val="-3"/>
          <w:sz w:val="22"/>
          <w:szCs w:val="22"/>
        </w:rPr>
        <w:t xml:space="preserve"> has open</w:t>
      </w:r>
      <w:r w:rsidR="00B01C9F">
        <w:rPr>
          <w:rFonts w:ascii="Garamond" w:hAnsi="Garamond"/>
          <w:color w:val="000000"/>
          <w:spacing w:val="-3"/>
          <w:sz w:val="22"/>
          <w:szCs w:val="22"/>
        </w:rPr>
        <w:t>ed up</w:t>
      </w:r>
      <w:r w:rsidRPr="002F0880">
        <w:rPr>
          <w:rFonts w:ascii="Garamond" w:hAnsi="Garamond"/>
          <w:color w:val="000000"/>
          <w:spacing w:val="-3"/>
          <w:sz w:val="22"/>
          <w:szCs w:val="22"/>
        </w:rPr>
        <w:t xml:space="preserve"> new avenues in the field of </w:t>
      </w:r>
      <w:r w:rsidR="00B01C9F">
        <w:rPr>
          <w:rFonts w:ascii="Garamond" w:hAnsi="Garamond"/>
          <w:color w:val="000000"/>
          <w:spacing w:val="-3"/>
          <w:sz w:val="22"/>
          <w:szCs w:val="22"/>
        </w:rPr>
        <w:t>A</w:t>
      </w:r>
      <w:r w:rsidRPr="002F0880">
        <w:rPr>
          <w:rFonts w:ascii="Garamond" w:hAnsi="Garamond"/>
          <w:color w:val="000000"/>
          <w:spacing w:val="-3"/>
          <w:sz w:val="22"/>
          <w:szCs w:val="22"/>
        </w:rPr>
        <w:t xml:space="preserve">rt </w:t>
      </w:r>
      <w:r w:rsidR="00B01C9F">
        <w:rPr>
          <w:rFonts w:ascii="Garamond" w:hAnsi="Garamond"/>
          <w:color w:val="000000"/>
          <w:spacing w:val="-3"/>
          <w:sz w:val="22"/>
          <w:szCs w:val="22"/>
        </w:rPr>
        <w:t>H</w:t>
      </w:r>
      <w:r w:rsidRPr="002F0880">
        <w:rPr>
          <w:rFonts w:ascii="Garamond" w:hAnsi="Garamond"/>
          <w:color w:val="000000"/>
          <w:spacing w:val="-3"/>
          <w:sz w:val="22"/>
          <w:szCs w:val="22"/>
        </w:rPr>
        <w:t>istory. It had long been recognised that art could arouse an emotion</w:t>
      </w:r>
      <w:r w:rsidR="00B01C9F">
        <w:rPr>
          <w:rFonts w:ascii="Garamond" w:hAnsi="Garamond"/>
          <w:color w:val="000000"/>
          <w:spacing w:val="-3"/>
          <w:sz w:val="22"/>
          <w:szCs w:val="22"/>
        </w:rPr>
        <w:t>,</w:t>
      </w:r>
      <w:r w:rsidRPr="002F0880">
        <w:rPr>
          <w:rFonts w:ascii="Garamond" w:hAnsi="Garamond"/>
          <w:color w:val="000000"/>
          <w:spacing w:val="-3"/>
          <w:sz w:val="22"/>
          <w:szCs w:val="22"/>
        </w:rPr>
        <w:t xml:space="preserve"> which in turn was able to provoke a motion </w:t>
      </w:r>
      <w:r w:rsidR="00B01C9F">
        <w:rPr>
          <w:rFonts w:ascii="Garamond" w:hAnsi="Garamond"/>
          <w:color w:val="000000"/>
          <w:spacing w:val="-3"/>
          <w:sz w:val="22"/>
          <w:szCs w:val="22"/>
        </w:rPr>
        <w:t>(</w:t>
      </w:r>
      <w:r w:rsidRPr="002F0880">
        <w:rPr>
          <w:rFonts w:ascii="Garamond" w:hAnsi="Garamond"/>
          <w:color w:val="000000"/>
          <w:spacing w:val="-3"/>
          <w:sz w:val="22"/>
          <w:szCs w:val="22"/>
        </w:rPr>
        <w:t>such as prayer, conversion, donation</w:t>
      </w:r>
      <w:r w:rsidR="00B01C9F">
        <w:rPr>
          <w:rFonts w:ascii="Garamond" w:hAnsi="Garamond"/>
          <w:color w:val="000000"/>
          <w:spacing w:val="-3"/>
          <w:sz w:val="22"/>
          <w:szCs w:val="22"/>
        </w:rPr>
        <w:t>).</w:t>
      </w:r>
      <w:r w:rsidRPr="002F0880">
        <w:rPr>
          <w:rFonts w:ascii="Garamond" w:hAnsi="Garamond"/>
          <w:color w:val="000000"/>
          <w:spacing w:val="-3"/>
          <w:sz w:val="22"/>
          <w:szCs w:val="22"/>
        </w:rPr>
        <w:t xml:space="preserve"> In this respect, we may say that art is performative insofar as it engages the spectator in a performance; it is </w:t>
      </w:r>
      <w:r w:rsidRPr="00271921">
        <w:rPr>
          <w:rFonts w:ascii="Garamond" w:hAnsi="Garamond"/>
          <w:color w:val="000000"/>
          <w:spacing w:val="-3"/>
          <w:sz w:val="22"/>
          <w:szCs w:val="22"/>
        </w:rPr>
        <w:t xml:space="preserve">even possible to say that it is effective only when it is performed, in the sense of the </w:t>
      </w:r>
      <w:r w:rsidRPr="00271921">
        <w:rPr>
          <w:rFonts w:ascii="Garamond" w:hAnsi="Garamond"/>
          <w:i/>
          <w:color w:val="000000"/>
          <w:spacing w:val="-3"/>
          <w:sz w:val="22"/>
          <w:szCs w:val="22"/>
        </w:rPr>
        <w:t>performing arts</w:t>
      </w:r>
      <w:r w:rsidRPr="00271921">
        <w:rPr>
          <w:rFonts w:ascii="Garamond" w:hAnsi="Garamond"/>
          <w:color w:val="000000"/>
          <w:spacing w:val="-3"/>
          <w:sz w:val="22"/>
          <w:szCs w:val="22"/>
        </w:rPr>
        <w:t xml:space="preserve">. Since </w:t>
      </w:r>
      <w:r w:rsidR="00BA6BCF">
        <w:rPr>
          <w:rFonts w:ascii="Garamond" w:hAnsi="Garamond"/>
          <w:color w:val="000000"/>
          <w:spacing w:val="-3"/>
          <w:sz w:val="22"/>
          <w:szCs w:val="22"/>
        </w:rPr>
        <w:t xml:space="preserve"> J.L. </w:t>
      </w:r>
      <w:r w:rsidRPr="00271921">
        <w:rPr>
          <w:rFonts w:ascii="Garamond" w:hAnsi="Garamond"/>
          <w:color w:val="000000"/>
          <w:spacing w:val="-3"/>
          <w:sz w:val="22"/>
          <w:szCs w:val="22"/>
        </w:rPr>
        <w:t>Austin’s ground-breaking work</w:t>
      </w:r>
      <w:r w:rsidR="00C57049" w:rsidRPr="00271921">
        <w:rPr>
          <w:rFonts w:ascii="Garamond" w:hAnsi="Garamond"/>
          <w:color w:val="000000"/>
          <w:spacing w:val="-3"/>
          <w:sz w:val="22"/>
          <w:szCs w:val="22"/>
        </w:rPr>
        <w:t xml:space="preserve"> in the field of </w:t>
      </w:r>
      <w:r w:rsidR="00163DEC">
        <w:rPr>
          <w:rFonts w:ascii="Garamond" w:hAnsi="Garamond"/>
          <w:color w:val="000000"/>
          <w:spacing w:val="-3"/>
          <w:sz w:val="22"/>
          <w:szCs w:val="22"/>
        </w:rPr>
        <w:t>L</w:t>
      </w:r>
      <w:r w:rsidR="00C57049" w:rsidRPr="00271921">
        <w:rPr>
          <w:rFonts w:ascii="Garamond" w:hAnsi="Garamond"/>
          <w:color w:val="000000"/>
          <w:spacing w:val="-3"/>
          <w:sz w:val="22"/>
          <w:szCs w:val="22"/>
        </w:rPr>
        <w:t>inguistics</w:t>
      </w:r>
      <w:r w:rsidRPr="00271921">
        <w:rPr>
          <w:rFonts w:ascii="Garamond" w:hAnsi="Garamond"/>
          <w:color w:val="000000"/>
          <w:spacing w:val="-3"/>
          <w:sz w:val="22"/>
          <w:szCs w:val="22"/>
        </w:rPr>
        <w:t>, many scholars have considered the art object as an agent, that is to say, as an object endowed with an ability to act or to trigger reactions and not simply as a thing to be interpreted</w:t>
      </w:r>
      <w:r w:rsidRPr="002F0880">
        <w:rPr>
          <w:rFonts w:ascii="Garamond" w:hAnsi="Garamond"/>
          <w:color w:val="000000"/>
          <w:spacing w:val="-3"/>
          <w:sz w:val="22"/>
          <w:szCs w:val="22"/>
        </w:rPr>
        <w:t xml:space="preserve"> as a passive transporter of ideas. Their work has highlighted the way in which the belief in the agency of objects depends on a series of factors, ranging from their specific material and formal characteristics through to the ways in which they are displayed and the rituals surrounding them. Once more this can particularly be applied to liturgical objects which are the means and sometimes ends or focal point of the mass ritual. </w:t>
      </w:r>
    </w:p>
    <w:p w14:paraId="67937E29" w14:textId="77777777" w:rsidR="002E6C56" w:rsidRPr="002F0880"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Garamond" w:hAnsi="Garamond"/>
          <w:color w:val="000000"/>
          <w:spacing w:val="-3"/>
          <w:sz w:val="22"/>
          <w:szCs w:val="22"/>
        </w:rPr>
      </w:pPr>
    </w:p>
    <w:p w14:paraId="205BC988" w14:textId="77777777" w:rsidR="002E6C56" w:rsidRPr="00CF219B"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outlineLvl w:val="0"/>
        <w:rPr>
          <w:rFonts w:ascii="Garamond" w:hAnsi="Garamond"/>
          <w:b/>
          <w:color w:val="3A8AA9"/>
          <w:spacing w:val="-3"/>
          <w:sz w:val="22"/>
          <w:szCs w:val="22"/>
        </w:rPr>
      </w:pPr>
      <w:r w:rsidRPr="00CF219B">
        <w:rPr>
          <w:rFonts w:ascii="Garamond" w:hAnsi="Garamond"/>
          <w:b/>
          <w:color w:val="3A8AA9"/>
          <w:spacing w:val="-3"/>
          <w:sz w:val="22"/>
          <w:szCs w:val="22"/>
        </w:rPr>
        <w:t>Synesthetic experience</w:t>
      </w:r>
    </w:p>
    <w:p w14:paraId="7C4F29B0" w14:textId="1F7FBDBA" w:rsidR="002E6C56" w:rsidRPr="002F0880"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Garamond" w:hAnsi="Garamond"/>
          <w:color w:val="000000"/>
          <w:spacing w:val="-3"/>
          <w:sz w:val="22"/>
          <w:szCs w:val="22"/>
        </w:rPr>
      </w:pPr>
      <w:r w:rsidRPr="002F0880">
        <w:rPr>
          <w:rFonts w:ascii="Garamond" w:hAnsi="Garamond"/>
          <w:color w:val="000000"/>
          <w:spacing w:val="-3"/>
          <w:sz w:val="22"/>
          <w:szCs w:val="22"/>
        </w:rPr>
        <w:t xml:space="preserve">The issue of performativity </w:t>
      </w:r>
      <w:r w:rsidR="00B01C9F">
        <w:rPr>
          <w:rFonts w:ascii="Garamond" w:hAnsi="Garamond"/>
          <w:color w:val="000000"/>
          <w:spacing w:val="-3"/>
          <w:sz w:val="22"/>
          <w:szCs w:val="22"/>
        </w:rPr>
        <w:t xml:space="preserve">also </w:t>
      </w:r>
      <w:r w:rsidRPr="002F0880">
        <w:rPr>
          <w:rFonts w:ascii="Garamond" w:hAnsi="Garamond"/>
          <w:color w:val="000000"/>
          <w:spacing w:val="-3"/>
          <w:sz w:val="22"/>
          <w:szCs w:val="22"/>
        </w:rPr>
        <w:t xml:space="preserve">leads to a rich </w:t>
      </w:r>
      <w:r w:rsidRPr="007C5633">
        <w:rPr>
          <w:rFonts w:ascii="Garamond" w:hAnsi="Garamond"/>
          <w:color w:val="000000"/>
          <w:spacing w:val="-3"/>
          <w:sz w:val="22"/>
          <w:szCs w:val="22"/>
        </w:rPr>
        <w:t>reflection on the aesthetic value of the objects under scrutiny, which contribute</w:t>
      </w:r>
      <w:r w:rsidR="00B01C9F" w:rsidRPr="007C5633">
        <w:rPr>
          <w:rFonts w:ascii="Garamond" w:hAnsi="Garamond"/>
          <w:color w:val="000000"/>
          <w:spacing w:val="-3"/>
          <w:sz w:val="22"/>
          <w:szCs w:val="22"/>
        </w:rPr>
        <w:t>s</w:t>
      </w:r>
      <w:r w:rsidRPr="007C5633">
        <w:rPr>
          <w:rFonts w:ascii="Garamond" w:hAnsi="Garamond"/>
          <w:color w:val="000000"/>
          <w:spacing w:val="-3"/>
          <w:sz w:val="22"/>
          <w:szCs w:val="22"/>
        </w:rPr>
        <w:t xml:space="preserve"> to an overall impression</w:t>
      </w:r>
      <w:r w:rsidR="007C5633" w:rsidRPr="007C5633">
        <w:rPr>
          <w:rFonts w:ascii="Garamond" w:hAnsi="Garamond"/>
          <w:color w:val="000000"/>
          <w:spacing w:val="-3"/>
          <w:sz w:val="22"/>
          <w:szCs w:val="22"/>
        </w:rPr>
        <w:t>.</w:t>
      </w:r>
      <w:r w:rsidRPr="007C5633">
        <w:rPr>
          <w:rFonts w:ascii="Garamond" w:hAnsi="Garamond"/>
          <w:color w:val="000000"/>
          <w:spacing w:val="-3"/>
          <w:sz w:val="22"/>
          <w:szCs w:val="22"/>
        </w:rPr>
        <w:t xml:space="preserve"> We invite papers </w:t>
      </w:r>
      <w:r w:rsidR="00B878DB" w:rsidRPr="007C5633">
        <w:rPr>
          <w:rFonts w:ascii="Garamond" w:hAnsi="Garamond"/>
          <w:color w:val="000000"/>
          <w:spacing w:val="-3"/>
          <w:sz w:val="22"/>
          <w:szCs w:val="22"/>
        </w:rPr>
        <w:t xml:space="preserve">that will be </w:t>
      </w:r>
      <w:r w:rsidRPr="007C5633">
        <w:rPr>
          <w:rFonts w:ascii="Garamond" w:hAnsi="Garamond"/>
          <w:color w:val="000000"/>
          <w:spacing w:val="-3"/>
          <w:sz w:val="22"/>
          <w:szCs w:val="22"/>
        </w:rPr>
        <w:t>taking advantage of recent studies on the history of senses and the sensible</w:t>
      </w:r>
      <w:r w:rsidR="007C5633" w:rsidRPr="007C5633">
        <w:rPr>
          <w:rFonts w:ascii="Garamond" w:hAnsi="Garamond"/>
          <w:color w:val="000000"/>
          <w:spacing w:val="-3"/>
          <w:sz w:val="22"/>
          <w:szCs w:val="22"/>
        </w:rPr>
        <w:t xml:space="preserve"> </w:t>
      </w:r>
      <w:r w:rsidRPr="007C5633">
        <w:rPr>
          <w:rFonts w:ascii="Garamond" w:hAnsi="Garamond"/>
          <w:color w:val="000000"/>
          <w:spacing w:val="-3"/>
          <w:sz w:val="22"/>
          <w:szCs w:val="22"/>
        </w:rPr>
        <w:t>to shed new light on the synesthetic experience triggered by these objects. In fact, recent methodological impulses</w:t>
      </w:r>
      <w:r w:rsidRPr="002F0880">
        <w:rPr>
          <w:rFonts w:ascii="Garamond" w:hAnsi="Garamond"/>
          <w:color w:val="000000"/>
          <w:spacing w:val="-3"/>
          <w:sz w:val="22"/>
          <w:szCs w:val="22"/>
        </w:rPr>
        <w:t xml:space="preserve"> came from medieval historians who mapped out primary sources related to liturgy and the enveloping</w:t>
      </w:r>
      <w:r w:rsidR="007C5633">
        <w:rPr>
          <w:rFonts w:ascii="Garamond" w:hAnsi="Garamond"/>
          <w:color w:val="000000"/>
          <w:spacing w:val="-3"/>
          <w:sz w:val="22"/>
          <w:szCs w:val="22"/>
        </w:rPr>
        <w:t xml:space="preserve"> senses</w:t>
      </w:r>
      <w:r w:rsidRPr="002F0880">
        <w:rPr>
          <w:rFonts w:ascii="Garamond" w:hAnsi="Garamond"/>
          <w:color w:val="000000"/>
          <w:spacing w:val="-3"/>
          <w:sz w:val="22"/>
          <w:szCs w:val="22"/>
        </w:rPr>
        <w:t xml:space="preserve">. A fundamental testing of these studies upon the material and contextual uses of the liturgical object as material carriers of synaesthesia is a highly innovative contribution to the space between </w:t>
      </w:r>
      <w:r w:rsidR="00163DEC">
        <w:rPr>
          <w:rFonts w:ascii="Garamond" w:hAnsi="Garamond"/>
          <w:color w:val="000000"/>
          <w:spacing w:val="-3"/>
          <w:sz w:val="22"/>
          <w:szCs w:val="22"/>
        </w:rPr>
        <w:t>A</w:t>
      </w:r>
      <w:r w:rsidRPr="002F0880">
        <w:rPr>
          <w:rFonts w:ascii="Garamond" w:hAnsi="Garamond"/>
          <w:color w:val="000000"/>
          <w:spacing w:val="-3"/>
          <w:sz w:val="22"/>
          <w:szCs w:val="22"/>
        </w:rPr>
        <w:t xml:space="preserve">rt </w:t>
      </w:r>
      <w:r w:rsidR="00163DEC">
        <w:rPr>
          <w:rFonts w:ascii="Garamond" w:hAnsi="Garamond"/>
          <w:color w:val="000000"/>
          <w:spacing w:val="-3"/>
          <w:sz w:val="22"/>
          <w:szCs w:val="22"/>
        </w:rPr>
        <w:t>H</w:t>
      </w:r>
      <w:r w:rsidRPr="002F0880">
        <w:rPr>
          <w:rFonts w:ascii="Garamond" w:hAnsi="Garamond"/>
          <w:color w:val="000000"/>
          <w:spacing w:val="-3"/>
          <w:sz w:val="22"/>
          <w:szCs w:val="22"/>
        </w:rPr>
        <w:t xml:space="preserve">istory and </w:t>
      </w:r>
      <w:r w:rsidR="00163DEC">
        <w:rPr>
          <w:rFonts w:ascii="Garamond" w:hAnsi="Garamond"/>
          <w:color w:val="000000"/>
          <w:spacing w:val="-3"/>
          <w:sz w:val="22"/>
          <w:szCs w:val="22"/>
        </w:rPr>
        <w:t>L</w:t>
      </w:r>
      <w:r w:rsidRPr="002F0880">
        <w:rPr>
          <w:rFonts w:ascii="Garamond" w:hAnsi="Garamond"/>
          <w:color w:val="000000"/>
          <w:spacing w:val="-3"/>
          <w:sz w:val="22"/>
          <w:szCs w:val="22"/>
        </w:rPr>
        <w:t xml:space="preserve">iturgical </w:t>
      </w:r>
      <w:r w:rsidR="00163DEC">
        <w:rPr>
          <w:rFonts w:ascii="Garamond" w:hAnsi="Garamond"/>
          <w:color w:val="000000"/>
          <w:spacing w:val="-3"/>
          <w:sz w:val="22"/>
          <w:szCs w:val="22"/>
        </w:rPr>
        <w:t>S</w:t>
      </w:r>
      <w:r w:rsidRPr="002F0880">
        <w:rPr>
          <w:rFonts w:ascii="Garamond" w:hAnsi="Garamond"/>
          <w:color w:val="000000"/>
          <w:spacing w:val="-3"/>
          <w:sz w:val="22"/>
          <w:szCs w:val="22"/>
        </w:rPr>
        <w:t>tudies.</w:t>
      </w:r>
    </w:p>
    <w:p w14:paraId="03FF497D" w14:textId="77777777" w:rsidR="002E6C56" w:rsidRPr="002F0880"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Garamond" w:hAnsi="Garamond"/>
          <w:color w:val="000000"/>
          <w:spacing w:val="-3"/>
          <w:sz w:val="22"/>
          <w:szCs w:val="22"/>
        </w:rPr>
      </w:pPr>
    </w:p>
    <w:p w14:paraId="73B30052" w14:textId="77777777" w:rsidR="002E6C56" w:rsidRPr="00CF219B"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outlineLvl w:val="0"/>
        <w:rPr>
          <w:rFonts w:ascii="Garamond" w:hAnsi="Garamond"/>
          <w:b/>
          <w:color w:val="3A8AA9"/>
          <w:spacing w:val="-3"/>
          <w:sz w:val="22"/>
          <w:szCs w:val="22"/>
        </w:rPr>
      </w:pPr>
      <w:r w:rsidRPr="00CF219B">
        <w:rPr>
          <w:rFonts w:ascii="Garamond" w:hAnsi="Garamond"/>
          <w:b/>
          <w:color w:val="3A8AA9"/>
          <w:spacing w:val="-3"/>
          <w:sz w:val="22"/>
          <w:szCs w:val="22"/>
        </w:rPr>
        <w:t>Art as ornament</w:t>
      </w:r>
    </w:p>
    <w:p w14:paraId="352047AB" w14:textId="7D87C605" w:rsidR="002E6C56" w:rsidRPr="002F0880" w:rsidRDefault="002E6C56"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Garamond" w:hAnsi="Garamond"/>
          <w:color w:val="000000"/>
          <w:spacing w:val="-3"/>
          <w:sz w:val="22"/>
          <w:szCs w:val="22"/>
        </w:rPr>
      </w:pPr>
      <w:r w:rsidRPr="002F0880">
        <w:rPr>
          <w:rFonts w:ascii="Garamond" w:hAnsi="Garamond"/>
          <w:color w:val="000000"/>
          <w:spacing w:val="-3"/>
          <w:sz w:val="22"/>
          <w:szCs w:val="22"/>
        </w:rPr>
        <w:t xml:space="preserve">The symposium will also take advantage of the recent renewal of scholarship on ornament. Being no </w:t>
      </w:r>
      <w:r w:rsidR="00E543D3">
        <w:rPr>
          <w:rFonts w:ascii="Garamond" w:hAnsi="Garamond"/>
          <w:color w:val="000000"/>
          <w:spacing w:val="-3"/>
          <w:sz w:val="22"/>
          <w:szCs w:val="22"/>
        </w:rPr>
        <w:t>longer</w:t>
      </w:r>
      <w:r w:rsidR="00E543D3" w:rsidRPr="002F0880">
        <w:rPr>
          <w:rFonts w:ascii="Garamond" w:hAnsi="Garamond"/>
          <w:color w:val="000000"/>
          <w:spacing w:val="-3"/>
          <w:sz w:val="22"/>
          <w:szCs w:val="22"/>
        </w:rPr>
        <w:t xml:space="preserve"> </w:t>
      </w:r>
      <w:r w:rsidRPr="002F0880">
        <w:rPr>
          <w:rFonts w:ascii="Garamond" w:hAnsi="Garamond"/>
          <w:color w:val="000000"/>
          <w:spacing w:val="-3"/>
          <w:sz w:val="22"/>
          <w:szCs w:val="22"/>
        </w:rPr>
        <w:t xml:space="preserve">considered as a simple pattern, ornament is </w:t>
      </w:r>
      <w:r w:rsidR="00E543D3">
        <w:rPr>
          <w:rFonts w:ascii="Garamond" w:hAnsi="Garamond"/>
          <w:color w:val="000000"/>
          <w:spacing w:val="-3"/>
          <w:sz w:val="22"/>
          <w:szCs w:val="22"/>
        </w:rPr>
        <w:t>now</w:t>
      </w:r>
      <w:r w:rsidR="00E543D3" w:rsidRPr="002F0880">
        <w:rPr>
          <w:rFonts w:ascii="Garamond" w:hAnsi="Garamond"/>
          <w:color w:val="000000"/>
          <w:spacing w:val="-3"/>
          <w:sz w:val="22"/>
          <w:szCs w:val="22"/>
        </w:rPr>
        <w:t xml:space="preserve"> </w:t>
      </w:r>
      <w:r w:rsidRPr="002F0880">
        <w:rPr>
          <w:rFonts w:ascii="Garamond" w:hAnsi="Garamond"/>
          <w:color w:val="000000"/>
          <w:spacing w:val="-3"/>
          <w:sz w:val="22"/>
          <w:szCs w:val="22"/>
        </w:rPr>
        <w:t>approached as a complex phenomenon whose significance exceeds the strictly stylistic dimension. Its aesthetic dimension, far from being limited to the issue of taste and fashion, must be reintegrated within the realm of human intentions and actions. By serving with its aesthetic qualities the significations (</w:t>
      </w:r>
      <w:r w:rsidRPr="007C5633">
        <w:rPr>
          <w:rFonts w:ascii="Garamond" w:hAnsi="Garamond"/>
          <w:color w:val="000000"/>
          <w:spacing w:val="-3"/>
          <w:sz w:val="22"/>
          <w:szCs w:val="22"/>
        </w:rPr>
        <w:t>symbolic, ritual…) of the object, the ornament acts on the spectator and makes him react in return. The way in which ornamentation affects meaning needs thus to be considered, and the way in which meaning is conveyed and often transformed</w:t>
      </w:r>
      <w:r w:rsidRPr="002F0880">
        <w:rPr>
          <w:rFonts w:ascii="Garamond" w:hAnsi="Garamond"/>
          <w:color w:val="000000"/>
          <w:spacing w:val="-3"/>
          <w:sz w:val="22"/>
          <w:szCs w:val="22"/>
        </w:rPr>
        <w:t xml:space="preserve"> by the force of the art objects, but also by the ornamental apparatus accompanying it and bringing it before the viewer also needs to be examined.</w:t>
      </w:r>
    </w:p>
    <w:p w14:paraId="326A4AF5" w14:textId="77777777" w:rsidR="002E6C56" w:rsidRPr="002F0880" w:rsidRDefault="002E6C56" w:rsidP="002E6C56">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Garamond" w:hAnsi="Garamond"/>
          <w:color w:val="000000"/>
          <w:spacing w:val="-3"/>
          <w:sz w:val="22"/>
          <w:szCs w:val="22"/>
        </w:rPr>
      </w:pPr>
    </w:p>
    <w:p w14:paraId="2109D368" w14:textId="77777777" w:rsidR="00CF219B" w:rsidRDefault="00CF219B" w:rsidP="00CF219B">
      <w:pPr>
        <w:spacing w:line="276" w:lineRule="auto"/>
        <w:jc w:val="center"/>
        <w:rPr>
          <w:rFonts w:ascii="Times" w:hAnsi="Times"/>
          <w:lang w:val="en-US"/>
        </w:rPr>
      </w:pPr>
    </w:p>
    <w:p w14:paraId="10FFEDDD" w14:textId="77777777" w:rsidR="00CF219B" w:rsidRPr="007F3890" w:rsidRDefault="00CF219B" w:rsidP="00CF219B">
      <w:pPr>
        <w:spacing w:line="276" w:lineRule="auto"/>
        <w:jc w:val="center"/>
        <w:rPr>
          <w:rFonts w:ascii="Times" w:hAnsi="Times"/>
          <w:lang w:val="en-US"/>
        </w:rPr>
      </w:pPr>
    </w:p>
    <w:p w14:paraId="4554E9C9" w14:textId="77777777" w:rsidR="00CF219B" w:rsidRDefault="00CF219B" w:rsidP="00CF219B">
      <w:pPr>
        <w:rPr>
          <w:rFonts w:ascii="Times" w:hAnsi="Times"/>
          <w:b/>
          <w:color w:val="3A90B5"/>
          <w:sz w:val="28"/>
          <w:szCs w:val="28"/>
          <w:lang w:val="en-US"/>
        </w:rPr>
      </w:pPr>
    </w:p>
    <w:p w14:paraId="4285B0A0" w14:textId="39C873E1" w:rsidR="00F12C8D" w:rsidRPr="007C5633" w:rsidRDefault="00CF219B" w:rsidP="00CF219B">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Garamond" w:hAnsi="Garamond"/>
          <w:color w:val="000000"/>
          <w:spacing w:val="-3"/>
          <w:sz w:val="22"/>
          <w:szCs w:val="22"/>
        </w:rPr>
      </w:pPr>
      <w:r>
        <w:rPr>
          <w:rFonts w:ascii="Garamond" w:hAnsi="Garamond"/>
          <w:color w:val="000000"/>
          <w:spacing w:val="-3"/>
          <w:sz w:val="22"/>
          <w:szCs w:val="22"/>
        </w:rPr>
        <w:tab/>
      </w:r>
      <w:r>
        <w:rPr>
          <w:rFonts w:ascii="Garamond" w:hAnsi="Garamond"/>
          <w:color w:val="000000"/>
          <w:spacing w:val="-3"/>
          <w:sz w:val="22"/>
          <w:szCs w:val="22"/>
        </w:rPr>
        <w:tab/>
      </w:r>
      <w:r>
        <w:rPr>
          <w:rFonts w:ascii="Garamond" w:hAnsi="Garamond"/>
          <w:color w:val="000000"/>
          <w:spacing w:val="-3"/>
          <w:sz w:val="22"/>
          <w:szCs w:val="22"/>
        </w:rPr>
        <w:tab/>
      </w:r>
      <w:r>
        <w:rPr>
          <w:rFonts w:ascii="Garamond" w:hAnsi="Garamond"/>
          <w:color w:val="000000"/>
          <w:spacing w:val="-3"/>
          <w:sz w:val="22"/>
          <w:szCs w:val="22"/>
        </w:rPr>
        <w:tab/>
      </w:r>
      <w:r>
        <w:rPr>
          <w:rFonts w:ascii="Times" w:hAnsi="Times"/>
          <w:b/>
          <w:noProof/>
          <w:color w:val="3A90B5"/>
          <w:sz w:val="28"/>
          <w:szCs w:val="28"/>
          <w:lang w:val="nb-NO" w:eastAsia="nb-NO"/>
        </w:rPr>
        <w:drawing>
          <wp:inline distT="0" distB="0" distL="0" distR="0" wp14:anchorId="10D17D1A" wp14:editId="4FB919C0">
            <wp:extent cx="442032" cy="612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442032" cy="612000"/>
                    </a:xfrm>
                    <a:prstGeom prst="rect">
                      <a:avLst/>
                    </a:prstGeom>
                  </pic:spPr>
                </pic:pic>
              </a:graphicData>
            </a:graphic>
          </wp:inline>
        </w:drawing>
      </w:r>
      <w:r>
        <w:rPr>
          <w:rFonts w:ascii="Garamond" w:hAnsi="Garamond"/>
          <w:color w:val="000000"/>
          <w:spacing w:val="-3"/>
          <w:sz w:val="22"/>
          <w:szCs w:val="22"/>
        </w:rPr>
        <w:tab/>
      </w:r>
      <w:r>
        <w:rPr>
          <w:rFonts w:ascii="Garamond" w:hAnsi="Garamond"/>
          <w:color w:val="000000"/>
          <w:spacing w:val="-3"/>
          <w:sz w:val="22"/>
          <w:szCs w:val="22"/>
        </w:rPr>
        <w:tab/>
      </w:r>
      <w:r>
        <w:rPr>
          <w:rFonts w:ascii="Times" w:hAnsi="Times"/>
          <w:b/>
          <w:noProof/>
          <w:color w:val="3A90B5"/>
          <w:sz w:val="28"/>
          <w:szCs w:val="28"/>
          <w:lang w:val="nb-NO" w:eastAsia="nb-NO"/>
        </w:rPr>
        <w:drawing>
          <wp:inline distT="0" distB="0" distL="0" distR="0" wp14:anchorId="21A0F15D" wp14:editId="36584385">
            <wp:extent cx="1090295" cy="390325"/>
            <wp:effectExtent l="0" t="0" r="1905" b="0"/>
            <wp:docPr id="2" name="Afbeelding 2" descr="image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previ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7515" cy="414390"/>
                    </a:xfrm>
                    <a:prstGeom prst="rect">
                      <a:avLst/>
                    </a:prstGeom>
                    <a:noFill/>
                    <a:ln>
                      <a:noFill/>
                    </a:ln>
                  </pic:spPr>
                </pic:pic>
              </a:graphicData>
            </a:graphic>
          </wp:inline>
        </w:drawing>
      </w:r>
      <w:r>
        <w:rPr>
          <w:rFonts w:ascii="Garamond" w:hAnsi="Garamond"/>
          <w:color w:val="000000"/>
          <w:spacing w:val="-3"/>
          <w:sz w:val="22"/>
          <w:szCs w:val="22"/>
        </w:rPr>
        <w:tab/>
      </w:r>
      <w:r>
        <w:rPr>
          <w:rFonts w:ascii="Garamond" w:hAnsi="Garamond"/>
          <w:color w:val="000000"/>
          <w:spacing w:val="-3"/>
          <w:sz w:val="22"/>
          <w:szCs w:val="22"/>
        </w:rPr>
        <w:tab/>
      </w:r>
      <w:r>
        <w:rPr>
          <w:rFonts w:ascii="Times" w:hAnsi="Times"/>
          <w:b/>
          <w:noProof/>
          <w:color w:val="3A90B5"/>
          <w:sz w:val="28"/>
          <w:szCs w:val="28"/>
          <w:lang w:val="nb-NO" w:eastAsia="nb-NO"/>
        </w:rPr>
        <w:drawing>
          <wp:inline distT="0" distB="0" distL="0" distR="0" wp14:anchorId="0B1DB0F1" wp14:editId="0D19B4D1">
            <wp:extent cx="612000" cy="612000"/>
            <wp:effectExtent l="0" t="0" r="0" b="0"/>
            <wp:docPr id="4" name="Afbeelding 4" descr="200px-Logo_de_l'Institut_Royal_du_Patrimoine_Artis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px-Logo_de_l'Institut_Royal_du_Patrimoine_Artistiq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rPr>
          <w:rFonts w:ascii="Garamond" w:hAnsi="Garamond"/>
          <w:color w:val="000000"/>
          <w:spacing w:val="-3"/>
          <w:sz w:val="22"/>
          <w:szCs w:val="22"/>
        </w:rPr>
        <w:tab/>
      </w:r>
      <w:r>
        <w:rPr>
          <w:rFonts w:ascii="Garamond" w:hAnsi="Garamond"/>
          <w:color w:val="000000"/>
          <w:spacing w:val="-3"/>
          <w:sz w:val="22"/>
          <w:szCs w:val="22"/>
        </w:rPr>
        <w:tab/>
      </w:r>
      <w:r>
        <w:rPr>
          <w:rFonts w:ascii="Times" w:hAnsi="Times"/>
          <w:b/>
          <w:noProof/>
          <w:color w:val="3A90B5"/>
          <w:sz w:val="28"/>
          <w:szCs w:val="28"/>
          <w:lang w:val="nb-NO" w:eastAsia="nb-NO"/>
        </w:rPr>
        <w:drawing>
          <wp:inline distT="0" distB="0" distL="0" distR="0" wp14:anchorId="2E3A704C" wp14:editId="12F2DA32">
            <wp:extent cx="730785" cy="612000"/>
            <wp:effectExtent l="0" t="0" r="6350" b="0"/>
            <wp:docPr id="5" name="Afbeelding 5" descr="belsp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lspo_logo.jp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730785" cy="612000"/>
                    </a:xfrm>
                    <a:prstGeom prst="rect">
                      <a:avLst/>
                    </a:prstGeom>
                    <a:noFill/>
                    <a:ln>
                      <a:noFill/>
                    </a:ln>
                  </pic:spPr>
                </pic:pic>
              </a:graphicData>
            </a:graphic>
          </wp:inline>
        </w:drawing>
      </w:r>
    </w:p>
    <w:sectPr w:rsidR="00F12C8D" w:rsidRPr="007C5633" w:rsidSect="009B5ABF">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9A3357" w16cid:durableId="1FC0DE69"/>
  <w16cid:commentId w16cid:paraId="4161D93D" w16cid:durableId="1FC0DE6A"/>
  <w16cid:commentId w16cid:paraId="41C34CA6" w16cid:durableId="1FC0DF9B"/>
  <w16cid:commentId w16cid:paraId="01DDCED2" w16cid:durableId="1FC0DE6B"/>
  <w16cid:commentId w16cid:paraId="461E4D58" w16cid:durableId="1FC0DE6C"/>
  <w16cid:commentId w16cid:paraId="70C7981B" w16cid:durableId="1FC0E01F"/>
  <w16cid:commentId w16cid:paraId="7C460BD9" w16cid:durableId="1FC0E096"/>
  <w16cid:commentId w16cid:paraId="67B07AB1" w16cid:durableId="1FC0E2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56"/>
    <w:rsid w:val="00096C2A"/>
    <w:rsid w:val="0013734A"/>
    <w:rsid w:val="00163DEC"/>
    <w:rsid w:val="00171498"/>
    <w:rsid w:val="001779D3"/>
    <w:rsid w:val="001B38E9"/>
    <w:rsid w:val="001F47CA"/>
    <w:rsid w:val="00271921"/>
    <w:rsid w:val="002E6C56"/>
    <w:rsid w:val="00306865"/>
    <w:rsid w:val="003A081E"/>
    <w:rsid w:val="003D35B4"/>
    <w:rsid w:val="004B2FBE"/>
    <w:rsid w:val="004D3C7E"/>
    <w:rsid w:val="00511497"/>
    <w:rsid w:val="00617042"/>
    <w:rsid w:val="006F39C1"/>
    <w:rsid w:val="00736726"/>
    <w:rsid w:val="0076253D"/>
    <w:rsid w:val="00772373"/>
    <w:rsid w:val="007A5475"/>
    <w:rsid w:val="007C5633"/>
    <w:rsid w:val="007F153D"/>
    <w:rsid w:val="008659F5"/>
    <w:rsid w:val="00894F66"/>
    <w:rsid w:val="008A349B"/>
    <w:rsid w:val="008C017B"/>
    <w:rsid w:val="008D368C"/>
    <w:rsid w:val="009072BA"/>
    <w:rsid w:val="00947872"/>
    <w:rsid w:val="0095041C"/>
    <w:rsid w:val="009B5ABF"/>
    <w:rsid w:val="009C6780"/>
    <w:rsid w:val="00A23FB1"/>
    <w:rsid w:val="00A37D90"/>
    <w:rsid w:val="00B01C9F"/>
    <w:rsid w:val="00B878DB"/>
    <w:rsid w:val="00BA2A25"/>
    <w:rsid w:val="00BA623F"/>
    <w:rsid w:val="00BA6BCF"/>
    <w:rsid w:val="00BC4442"/>
    <w:rsid w:val="00BF4359"/>
    <w:rsid w:val="00C57049"/>
    <w:rsid w:val="00C5712F"/>
    <w:rsid w:val="00C63A39"/>
    <w:rsid w:val="00C7259A"/>
    <w:rsid w:val="00CF219B"/>
    <w:rsid w:val="00D02724"/>
    <w:rsid w:val="00D67B2C"/>
    <w:rsid w:val="00D83588"/>
    <w:rsid w:val="00D860C4"/>
    <w:rsid w:val="00D96A96"/>
    <w:rsid w:val="00DF18EC"/>
    <w:rsid w:val="00E543D3"/>
    <w:rsid w:val="00E902B1"/>
    <w:rsid w:val="00F12C8D"/>
    <w:rsid w:val="00F50D04"/>
    <w:rsid w:val="00F63BCD"/>
    <w:rsid w:val="00F674F2"/>
    <w:rsid w:val="00FE6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90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C56"/>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8E9"/>
    <w:rPr>
      <w:sz w:val="18"/>
      <w:szCs w:val="18"/>
    </w:rPr>
  </w:style>
  <w:style w:type="character" w:customStyle="1" w:styleId="BalloonTextChar">
    <w:name w:val="Balloon Text Char"/>
    <w:basedOn w:val="DefaultParagraphFont"/>
    <w:link w:val="BalloonText"/>
    <w:uiPriority w:val="99"/>
    <w:semiHidden/>
    <w:rsid w:val="001B38E9"/>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1B38E9"/>
    <w:rPr>
      <w:sz w:val="18"/>
      <w:szCs w:val="18"/>
    </w:rPr>
  </w:style>
  <w:style w:type="paragraph" w:styleId="CommentText">
    <w:name w:val="annotation text"/>
    <w:basedOn w:val="Normal"/>
    <w:link w:val="CommentTextChar"/>
    <w:uiPriority w:val="99"/>
    <w:semiHidden/>
    <w:unhideWhenUsed/>
    <w:rsid w:val="001B38E9"/>
    <w:rPr>
      <w:sz w:val="24"/>
      <w:szCs w:val="24"/>
    </w:rPr>
  </w:style>
  <w:style w:type="character" w:customStyle="1" w:styleId="CommentTextChar">
    <w:name w:val="Comment Text Char"/>
    <w:basedOn w:val="DefaultParagraphFont"/>
    <w:link w:val="CommentText"/>
    <w:uiPriority w:val="99"/>
    <w:semiHidden/>
    <w:rsid w:val="001B38E9"/>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1B38E9"/>
    <w:rPr>
      <w:b/>
      <w:bCs/>
      <w:sz w:val="20"/>
      <w:szCs w:val="20"/>
    </w:rPr>
  </w:style>
  <w:style w:type="character" w:customStyle="1" w:styleId="CommentSubjectChar">
    <w:name w:val="Comment Subject Char"/>
    <w:basedOn w:val="CommentTextChar"/>
    <w:link w:val="CommentSubject"/>
    <w:uiPriority w:val="99"/>
    <w:semiHidden/>
    <w:rsid w:val="001B38E9"/>
    <w:rPr>
      <w:rFonts w:ascii="Times New Roman" w:eastAsia="Times New Roman" w:hAnsi="Times New Roman" w:cs="Times New Roman"/>
      <w:b/>
      <w:bCs/>
      <w:sz w:val="20"/>
      <w:szCs w:val="20"/>
      <w:lang w:val="en-GB"/>
    </w:rPr>
  </w:style>
  <w:style w:type="paragraph" w:styleId="Revision">
    <w:name w:val="Revision"/>
    <w:hidden/>
    <w:uiPriority w:val="99"/>
    <w:semiHidden/>
    <w:rsid w:val="001B38E9"/>
    <w:rPr>
      <w:rFonts w:ascii="Times New Roman" w:eastAsia="Times New Roman" w:hAnsi="Times New Roman" w:cs="Times New Roman"/>
      <w:sz w:val="20"/>
      <w:szCs w:val="20"/>
      <w:lang w:val="en-GB"/>
    </w:rPr>
  </w:style>
  <w:style w:type="paragraph" w:styleId="DocumentMap">
    <w:name w:val="Document Map"/>
    <w:basedOn w:val="Normal"/>
    <w:link w:val="DocumentMapChar"/>
    <w:uiPriority w:val="99"/>
    <w:semiHidden/>
    <w:unhideWhenUsed/>
    <w:rsid w:val="008D368C"/>
    <w:rPr>
      <w:sz w:val="24"/>
      <w:szCs w:val="24"/>
    </w:rPr>
  </w:style>
  <w:style w:type="character" w:customStyle="1" w:styleId="DocumentMapChar">
    <w:name w:val="Document Map Char"/>
    <w:basedOn w:val="DefaultParagraphFont"/>
    <w:link w:val="DocumentMap"/>
    <w:uiPriority w:val="99"/>
    <w:semiHidden/>
    <w:rsid w:val="008D368C"/>
    <w:rPr>
      <w:rFonts w:ascii="Times New Roman" w:eastAsia="Times New Roman" w:hAnsi="Times New Roman" w:cs="Times New Roman"/>
      <w:lang w:val="en-GB"/>
    </w:rPr>
  </w:style>
  <w:style w:type="character" w:styleId="Hyperlink">
    <w:name w:val="Hyperlink"/>
    <w:basedOn w:val="DefaultParagraphFont"/>
    <w:uiPriority w:val="99"/>
    <w:unhideWhenUsed/>
    <w:rsid w:val="008A349B"/>
    <w:rPr>
      <w:color w:val="0563C1" w:themeColor="hyperlink"/>
      <w:u w:val="single"/>
    </w:rPr>
  </w:style>
  <w:style w:type="character" w:styleId="FollowedHyperlink">
    <w:name w:val="FollowedHyperlink"/>
    <w:basedOn w:val="DefaultParagraphFont"/>
    <w:uiPriority w:val="99"/>
    <w:semiHidden/>
    <w:unhideWhenUsed/>
    <w:rsid w:val="00C63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microsoft.com/office/2016/09/relationships/commentsIds" Target="commentsId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5BE154-B88C-4FEB-920D-19A1D979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229BFBBD.dotm</Template>
  <TotalTime>1</TotalTime>
  <Pages>2</Pages>
  <Words>1296</Words>
  <Characters>6871</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Justin Ernest Alexander Kroesen</cp:lastModifiedBy>
  <cp:revision>2</cp:revision>
  <cp:lastPrinted>2019-01-07T20:39:00Z</cp:lastPrinted>
  <dcterms:created xsi:type="dcterms:W3CDTF">2019-02-13T16:34:00Z</dcterms:created>
  <dcterms:modified xsi:type="dcterms:W3CDTF">2019-02-13T16:34:00Z</dcterms:modified>
</cp:coreProperties>
</file>